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691"/>
        <w:gridCol w:w="670"/>
        <w:gridCol w:w="922"/>
        <w:gridCol w:w="230"/>
        <w:gridCol w:w="787"/>
        <w:gridCol w:w="134"/>
        <w:gridCol w:w="1408"/>
        <w:gridCol w:w="86"/>
        <w:gridCol w:w="724"/>
        <w:gridCol w:w="544"/>
        <w:gridCol w:w="178"/>
        <w:gridCol w:w="189"/>
        <w:gridCol w:w="407"/>
        <w:gridCol w:w="832"/>
      </w:tblGrid>
      <w:tr w:rsidR="00CC0E20" w:rsidRPr="00CC0E20" w14:paraId="353A6B95" w14:textId="77777777" w:rsidTr="6F0D57D1">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CC0E20" w:rsidRDefault="007868FB" w:rsidP="00E82EA3">
            <w:pPr>
              <w:spacing w:before="60" w:after="60" w:line="240" w:lineRule="auto"/>
              <w:ind w:left="397" w:hanging="397"/>
              <w:rPr>
                <w:rFonts w:ascii="Arial" w:hAnsi="Arial" w:cs="Arial"/>
                <w:b/>
                <w:sz w:val="20"/>
                <w:szCs w:val="20"/>
                <w:lang w:val="en-GB"/>
              </w:rPr>
            </w:pPr>
            <w:r w:rsidRPr="00CC0E20">
              <w:rPr>
                <w:rFonts w:ascii="Arial" w:hAnsi="Arial" w:cs="Arial"/>
                <w:b/>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14B1CE3" w14:textId="77777777" w:rsidR="007868FB" w:rsidRPr="00CC0E20" w:rsidRDefault="00515206" w:rsidP="00AB6CED">
            <w:pPr>
              <w:spacing w:before="60" w:after="60" w:line="240" w:lineRule="auto"/>
              <w:rPr>
                <w:rFonts w:ascii="Arial" w:hAnsi="Arial" w:cs="Arial"/>
                <w:b/>
                <w:sz w:val="20"/>
                <w:szCs w:val="20"/>
                <w:lang w:val="en-GB"/>
              </w:rPr>
            </w:pPr>
            <w:r w:rsidRPr="00CC0E20">
              <w:rPr>
                <w:rFonts w:ascii="Arial" w:hAnsi="Arial" w:cs="Arial"/>
                <w:b/>
                <w:sz w:val="20"/>
                <w:szCs w:val="20"/>
                <w:lang w:val="en-GB"/>
              </w:rPr>
              <w:t>MONETARY ECONOMICS II</w:t>
            </w:r>
          </w:p>
        </w:tc>
      </w:tr>
      <w:tr w:rsidR="00CC0E20" w:rsidRPr="00CC0E20" w14:paraId="1EAF50E4" w14:textId="77777777" w:rsidTr="6F0D57D1">
        <w:tc>
          <w:tcPr>
            <w:tcW w:w="166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CC0E20" w:rsidRDefault="007868FB" w:rsidP="00E82EA3">
            <w:pPr>
              <w:spacing w:after="0" w:line="240" w:lineRule="auto"/>
              <w:rPr>
                <w:rStyle w:val="Naglaeno"/>
                <w:rFonts w:ascii="Arial" w:hAnsi="Arial" w:cs="Arial"/>
                <w:b w:val="0"/>
                <w:sz w:val="20"/>
                <w:szCs w:val="20"/>
                <w:lang w:val="en-GB"/>
              </w:rPr>
            </w:pPr>
            <w:r w:rsidRPr="00CC0E20">
              <w:rPr>
                <w:rStyle w:val="Naglaeno"/>
                <w:rFonts w:ascii="Arial" w:hAnsi="Arial" w:cs="Arial"/>
                <w:b w:val="0"/>
                <w:sz w:val="20"/>
                <w:szCs w:val="20"/>
                <w:lang w:val="en-GB"/>
              </w:rPr>
              <w:t>Code</w:t>
            </w:r>
          </w:p>
        </w:tc>
        <w:tc>
          <w:tcPr>
            <w:tcW w:w="2513" w:type="dxa"/>
            <w:gridSpan w:val="4"/>
            <w:tcBorders>
              <w:top w:val="single" w:sz="12" w:space="0" w:color="auto"/>
              <w:right w:val="single" w:sz="12" w:space="0" w:color="auto"/>
            </w:tcBorders>
            <w:tcMar>
              <w:left w:w="57" w:type="dxa"/>
              <w:right w:w="57" w:type="dxa"/>
            </w:tcMar>
          </w:tcPr>
          <w:p w14:paraId="1404EAC6" w14:textId="77777777" w:rsidR="007868FB" w:rsidRPr="00CC0E20" w:rsidRDefault="00A71C1F" w:rsidP="00515206">
            <w:pPr>
              <w:spacing w:after="0" w:line="240" w:lineRule="auto"/>
              <w:rPr>
                <w:rFonts w:ascii="Arial" w:hAnsi="Arial" w:cs="Arial"/>
                <w:sz w:val="20"/>
                <w:szCs w:val="20"/>
                <w:lang w:val="en-GB"/>
              </w:rPr>
            </w:pPr>
            <w:r w:rsidRPr="00CC0E20">
              <w:rPr>
                <w:rFonts w:ascii="Arial" w:hAnsi="Arial" w:cs="Arial"/>
              </w:rPr>
              <w:t>EUE310</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CC0E20" w:rsidRDefault="007868FB" w:rsidP="00E82EA3">
            <w:pPr>
              <w:spacing w:after="0" w:line="240" w:lineRule="auto"/>
              <w:rPr>
                <w:rFonts w:ascii="Arial" w:hAnsi="Arial" w:cs="Arial"/>
                <w:sz w:val="20"/>
                <w:szCs w:val="20"/>
                <w:lang w:val="en-GB"/>
              </w:rPr>
            </w:pPr>
            <w:r w:rsidRPr="00CC0E20">
              <w:rPr>
                <w:rFonts w:ascii="Arial" w:hAnsi="Arial" w:cs="Arial"/>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14:paraId="649841BE" w14:textId="77777777" w:rsidR="007868FB" w:rsidRPr="00CC0E20" w:rsidRDefault="00A71C1F" w:rsidP="00E82EA3">
            <w:pPr>
              <w:spacing w:after="0" w:line="240" w:lineRule="auto"/>
              <w:rPr>
                <w:rFonts w:ascii="Arial" w:hAnsi="Arial" w:cs="Arial"/>
                <w:sz w:val="20"/>
                <w:szCs w:val="20"/>
                <w:lang w:val="en-GB"/>
              </w:rPr>
            </w:pPr>
            <w:r w:rsidRPr="00CC0E20">
              <w:rPr>
                <w:rFonts w:ascii="Arial" w:hAnsi="Arial" w:cs="Arial"/>
                <w:sz w:val="20"/>
                <w:szCs w:val="20"/>
                <w:lang w:val="en-GB"/>
              </w:rPr>
              <w:t>1</w:t>
            </w:r>
          </w:p>
        </w:tc>
      </w:tr>
      <w:tr w:rsidR="00CC0E20" w:rsidRPr="00CC0E20" w14:paraId="4E45D3B4" w14:textId="77777777" w:rsidTr="6F0D57D1">
        <w:tc>
          <w:tcPr>
            <w:tcW w:w="166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CC0E20" w:rsidRDefault="007868FB" w:rsidP="00E82EA3">
            <w:pPr>
              <w:spacing w:after="0" w:line="240" w:lineRule="auto"/>
              <w:rPr>
                <w:rFonts w:ascii="Arial" w:hAnsi="Arial" w:cs="Arial"/>
                <w:sz w:val="20"/>
                <w:szCs w:val="20"/>
                <w:lang w:val="en-GB"/>
              </w:rPr>
            </w:pPr>
            <w:r w:rsidRPr="00CC0E20">
              <w:rPr>
                <w:rFonts w:ascii="Arial" w:hAnsi="Arial" w:cs="Arial"/>
                <w:sz w:val="20"/>
                <w:szCs w:val="20"/>
                <w:lang w:val="en-GB"/>
              </w:rPr>
              <w:t>Course teacher</w:t>
            </w:r>
          </w:p>
        </w:tc>
        <w:tc>
          <w:tcPr>
            <w:tcW w:w="2513" w:type="dxa"/>
            <w:gridSpan w:val="4"/>
            <w:tcBorders>
              <w:bottom w:val="single" w:sz="12" w:space="0" w:color="auto"/>
              <w:right w:val="single" w:sz="12" w:space="0" w:color="auto"/>
            </w:tcBorders>
            <w:tcMar>
              <w:left w:w="57" w:type="dxa"/>
              <w:right w:w="57" w:type="dxa"/>
            </w:tcMar>
          </w:tcPr>
          <w:p w14:paraId="1A8444D8" w14:textId="77777777" w:rsidR="00A8712C" w:rsidRPr="00CC0E20" w:rsidRDefault="00A8712C" w:rsidP="00A8712C">
            <w:pPr>
              <w:spacing w:after="0" w:line="240" w:lineRule="auto"/>
              <w:rPr>
                <w:rFonts w:ascii="Arial" w:hAnsi="Arial" w:cs="Arial"/>
                <w:sz w:val="20"/>
                <w:szCs w:val="20"/>
                <w:lang w:val="it-IT"/>
              </w:rPr>
            </w:pPr>
            <w:r w:rsidRPr="00CC0E20">
              <w:rPr>
                <w:rFonts w:ascii="Arial" w:hAnsi="Arial" w:cs="Arial"/>
                <w:sz w:val="20"/>
                <w:szCs w:val="20"/>
                <w:lang w:val="it-IT"/>
              </w:rPr>
              <w:t xml:space="preserve">Associate professor </w:t>
            </w:r>
          </w:p>
          <w:p w14:paraId="6C3714AC" w14:textId="77777777" w:rsidR="00356B47" w:rsidRPr="00CC0E20" w:rsidRDefault="00C44A16" w:rsidP="00A8712C">
            <w:pPr>
              <w:spacing w:after="0" w:line="240" w:lineRule="auto"/>
              <w:rPr>
                <w:rFonts w:ascii="Arial" w:hAnsi="Arial" w:cs="Arial"/>
                <w:sz w:val="20"/>
                <w:szCs w:val="20"/>
                <w:lang w:val="it-IT"/>
              </w:rPr>
            </w:pPr>
            <w:r w:rsidRPr="00CC0E20">
              <w:rPr>
                <w:rFonts w:ascii="Arial" w:hAnsi="Arial" w:cs="Arial"/>
                <w:sz w:val="20"/>
                <w:szCs w:val="20"/>
                <w:lang w:val="it-IT"/>
              </w:rPr>
              <w:t xml:space="preserve">Ana </w:t>
            </w:r>
            <w:proofErr w:type="spellStart"/>
            <w:r w:rsidRPr="00CC0E20">
              <w:rPr>
                <w:rFonts w:ascii="Arial" w:hAnsi="Arial" w:cs="Arial"/>
                <w:sz w:val="20"/>
                <w:szCs w:val="20"/>
                <w:lang w:val="it-IT"/>
              </w:rPr>
              <w:t>Rimac</w:t>
            </w:r>
            <w:proofErr w:type="spellEnd"/>
            <w:r w:rsidRPr="00CC0E20">
              <w:rPr>
                <w:rFonts w:ascii="Arial" w:hAnsi="Arial" w:cs="Arial"/>
                <w:sz w:val="20"/>
                <w:szCs w:val="20"/>
                <w:lang w:val="it-IT"/>
              </w:rPr>
              <w:t xml:space="preserve"> </w:t>
            </w:r>
            <w:proofErr w:type="spellStart"/>
            <w:r w:rsidRPr="00CC0E20">
              <w:rPr>
                <w:rFonts w:ascii="Arial" w:hAnsi="Arial" w:cs="Arial"/>
                <w:sz w:val="20"/>
                <w:szCs w:val="20"/>
                <w:lang w:val="it-IT"/>
              </w:rPr>
              <w:t>Smiljanić</w:t>
            </w:r>
            <w:proofErr w:type="spellEnd"/>
            <w:r w:rsidR="00A8712C" w:rsidRPr="00CC0E20">
              <w:rPr>
                <w:rFonts w:ascii="Arial" w:hAnsi="Arial" w:cs="Arial"/>
                <w:sz w:val="20"/>
                <w:szCs w:val="20"/>
                <w:lang w:val="it-IT"/>
              </w:rPr>
              <w:t xml:space="preserve">, </w:t>
            </w:r>
            <w:proofErr w:type="spellStart"/>
            <w:r w:rsidR="00A8712C" w:rsidRPr="00CC0E20">
              <w:rPr>
                <w:rFonts w:ascii="Arial" w:hAnsi="Arial" w:cs="Arial"/>
                <w:sz w:val="20"/>
                <w:szCs w:val="20"/>
                <w:lang w:val="it-IT"/>
              </w:rPr>
              <w:t>PhD</w:t>
            </w:r>
            <w:proofErr w:type="spellEnd"/>
          </w:p>
          <w:p w14:paraId="58F32960" w14:textId="77777777" w:rsidR="00356B47" w:rsidRPr="00CC0E20" w:rsidRDefault="00A8712C" w:rsidP="00356B47">
            <w:pPr>
              <w:spacing w:after="0" w:line="240" w:lineRule="auto"/>
              <w:rPr>
                <w:rFonts w:ascii="Arial" w:hAnsi="Arial" w:cs="Arial"/>
                <w:sz w:val="20"/>
                <w:szCs w:val="20"/>
                <w:lang w:val="it-IT"/>
              </w:rPr>
            </w:pPr>
            <w:r w:rsidRPr="00CC0E20">
              <w:rPr>
                <w:rFonts w:ascii="Arial" w:hAnsi="Arial" w:cs="Arial"/>
                <w:sz w:val="20"/>
                <w:szCs w:val="20"/>
                <w:lang w:val="it-IT"/>
              </w:rPr>
              <w:t xml:space="preserve"> </w:t>
            </w:r>
            <w:r w:rsidR="00356B47" w:rsidRPr="00CC0E20">
              <w:rPr>
                <w:rFonts w:ascii="Arial" w:hAnsi="Arial" w:cs="Arial"/>
                <w:sz w:val="20"/>
                <w:szCs w:val="20"/>
                <w:lang w:val="it-IT"/>
              </w:rPr>
              <w:t xml:space="preserve">Associate professor </w:t>
            </w:r>
          </w:p>
          <w:p w14:paraId="0EF43E16" w14:textId="77777777" w:rsidR="007868FB" w:rsidRPr="00CC0E20" w:rsidRDefault="00356B47" w:rsidP="00356B47">
            <w:pPr>
              <w:spacing w:after="0" w:line="240" w:lineRule="auto"/>
              <w:rPr>
                <w:rFonts w:ascii="Arial" w:hAnsi="Arial" w:cs="Arial"/>
                <w:sz w:val="20"/>
                <w:szCs w:val="20"/>
                <w:lang w:val="it-IT"/>
              </w:rPr>
            </w:pPr>
            <w:r w:rsidRPr="00CC0E20">
              <w:rPr>
                <w:rFonts w:ascii="Arial" w:hAnsi="Arial" w:cs="Arial"/>
                <w:sz w:val="20"/>
                <w:szCs w:val="20"/>
                <w:lang w:val="it-IT"/>
              </w:rPr>
              <w:t xml:space="preserve">Josip </w:t>
            </w:r>
            <w:proofErr w:type="spellStart"/>
            <w:r w:rsidRPr="00CC0E20">
              <w:rPr>
                <w:rFonts w:ascii="Arial" w:hAnsi="Arial" w:cs="Arial"/>
                <w:sz w:val="20"/>
                <w:szCs w:val="20"/>
                <w:lang w:val="it-IT"/>
              </w:rPr>
              <w:t>Visković</w:t>
            </w:r>
            <w:proofErr w:type="spellEnd"/>
            <w:r w:rsidRPr="00CC0E20">
              <w:rPr>
                <w:rFonts w:ascii="Arial" w:hAnsi="Arial" w:cs="Arial"/>
                <w:sz w:val="20"/>
                <w:szCs w:val="20"/>
                <w:lang w:val="it-IT"/>
              </w:rPr>
              <w:t xml:space="preserve">, </w:t>
            </w:r>
            <w:proofErr w:type="spellStart"/>
            <w:r w:rsidRPr="00CC0E20">
              <w:rPr>
                <w:rFonts w:ascii="Arial" w:hAnsi="Arial" w:cs="Arial"/>
                <w:sz w:val="20"/>
                <w:szCs w:val="20"/>
                <w:lang w:val="it-IT"/>
              </w:rPr>
              <w:t>PhD</w:t>
            </w:r>
            <w:proofErr w:type="spellEnd"/>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CC0E20" w:rsidRDefault="007868FB" w:rsidP="00E82EA3">
            <w:pPr>
              <w:spacing w:after="0" w:line="240" w:lineRule="auto"/>
              <w:rPr>
                <w:rFonts w:ascii="Arial" w:hAnsi="Arial" w:cs="Arial"/>
                <w:sz w:val="20"/>
                <w:szCs w:val="20"/>
                <w:lang w:val="en-GB"/>
              </w:rPr>
            </w:pPr>
            <w:r w:rsidRPr="00CC0E20">
              <w:rPr>
                <w:rFonts w:ascii="Arial" w:hAnsi="Arial" w:cs="Arial"/>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14:paraId="78941E47" w14:textId="77777777" w:rsidR="007868FB" w:rsidRPr="00CC0E20" w:rsidRDefault="00A71C1F" w:rsidP="00E82EA3">
            <w:pPr>
              <w:spacing w:after="0" w:line="240" w:lineRule="auto"/>
              <w:rPr>
                <w:rFonts w:ascii="Arial" w:hAnsi="Arial" w:cs="Arial"/>
                <w:sz w:val="20"/>
                <w:szCs w:val="20"/>
                <w:lang w:val="en-GB"/>
              </w:rPr>
            </w:pPr>
            <w:r w:rsidRPr="00CC0E20">
              <w:rPr>
                <w:rFonts w:ascii="Arial" w:hAnsi="Arial" w:cs="Arial"/>
                <w:sz w:val="20"/>
                <w:szCs w:val="20"/>
                <w:lang w:val="en-GB"/>
              </w:rPr>
              <w:t>5</w:t>
            </w:r>
          </w:p>
        </w:tc>
      </w:tr>
      <w:tr w:rsidR="00CC0E20" w:rsidRPr="00CC0E20" w14:paraId="7C60F763" w14:textId="77777777" w:rsidTr="6F0D57D1">
        <w:trPr>
          <w:trHeight w:val="345"/>
        </w:trPr>
        <w:tc>
          <w:tcPr>
            <w:tcW w:w="1662" w:type="dxa"/>
            <w:vMerge w:val="restart"/>
            <w:tcBorders>
              <w:left w:val="single" w:sz="12" w:space="0" w:color="auto"/>
            </w:tcBorders>
            <w:shd w:val="clear" w:color="auto" w:fill="CCFFFF"/>
            <w:tcMar>
              <w:left w:w="57" w:type="dxa"/>
              <w:right w:w="57" w:type="dxa"/>
            </w:tcMar>
            <w:vAlign w:val="center"/>
          </w:tcPr>
          <w:p w14:paraId="53D5F5EB" w14:textId="77777777" w:rsidR="007868FB" w:rsidRPr="00CC0E20" w:rsidRDefault="007868FB" w:rsidP="00E82EA3">
            <w:pPr>
              <w:spacing w:after="0" w:line="240" w:lineRule="auto"/>
              <w:rPr>
                <w:rFonts w:ascii="Arial" w:hAnsi="Arial" w:cs="Arial"/>
                <w:sz w:val="20"/>
                <w:szCs w:val="20"/>
                <w:lang w:val="en-GB"/>
              </w:rPr>
            </w:pPr>
            <w:r w:rsidRPr="00CC0E20">
              <w:rPr>
                <w:rFonts w:ascii="Arial" w:hAnsi="Arial" w:cs="Arial"/>
                <w:sz w:val="20"/>
                <w:szCs w:val="20"/>
                <w:lang w:val="en-GB"/>
              </w:rPr>
              <w:t>Associate teachers</w:t>
            </w:r>
          </w:p>
        </w:tc>
        <w:tc>
          <w:tcPr>
            <w:tcW w:w="2513" w:type="dxa"/>
            <w:gridSpan w:val="4"/>
            <w:vMerge w:val="restart"/>
            <w:tcBorders>
              <w:right w:val="single" w:sz="12" w:space="0" w:color="auto"/>
            </w:tcBorders>
            <w:tcMar>
              <w:left w:w="57" w:type="dxa"/>
              <w:right w:w="57" w:type="dxa"/>
            </w:tcMar>
          </w:tcPr>
          <w:p w14:paraId="672A6659" w14:textId="77777777" w:rsidR="007868FB" w:rsidRPr="00CC0E20" w:rsidRDefault="007868FB" w:rsidP="00E82EA3">
            <w:pPr>
              <w:spacing w:after="0" w:line="240" w:lineRule="auto"/>
              <w:rPr>
                <w:rFonts w:ascii="Arial" w:hAnsi="Arial" w:cs="Arial"/>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CC0E20" w:rsidRDefault="007868FB" w:rsidP="00E82EA3">
            <w:pPr>
              <w:spacing w:after="0" w:line="240" w:lineRule="auto"/>
              <w:rPr>
                <w:rFonts w:ascii="Arial" w:hAnsi="Arial" w:cs="Arial"/>
                <w:sz w:val="20"/>
                <w:szCs w:val="20"/>
                <w:lang w:val="en-GB"/>
              </w:rPr>
            </w:pPr>
            <w:r w:rsidRPr="00CC0E20">
              <w:rPr>
                <w:rFonts w:ascii="Arial" w:hAnsi="Arial" w:cs="Arial"/>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14:paraId="1FE97689" w14:textId="77777777" w:rsidR="007868FB" w:rsidRPr="00CC0E20" w:rsidRDefault="007868FB" w:rsidP="00E82EA3">
            <w:pPr>
              <w:spacing w:after="0" w:line="240" w:lineRule="auto"/>
              <w:jc w:val="center"/>
              <w:rPr>
                <w:rFonts w:ascii="Arial" w:hAnsi="Arial" w:cs="Arial"/>
                <w:sz w:val="20"/>
                <w:szCs w:val="20"/>
                <w:lang w:val="en-GB"/>
              </w:rPr>
            </w:pPr>
            <w:r w:rsidRPr="00CC0E20">
              <w:rPr>
                <w:rFonts w:ascii="Arial" w:hAnsi="Arial" w:cs="Arial"/>
                <w:sz w:val="20"/>
                <w:szCs w:val="20"/>
                <w:lang w:val="en-GB"/>
              </w:rPr>
              <w:t>L</w:t>
            </w:r>
          </w:p>
        </w:tc>
        <w:tc>
          <w:tcPr>
            <w:tcW w:w="722" w:type="dxa"/>
            <w:gridSpan w:val="2"/>
            <w:tcBorders>
              <w:bottom w:val="single" w:sz="12" w:space="0" w:color="auto"/>
              <w:right w:val="single" w:sz="12" w:space="0" w:color="auto"/>
            </w:tcBorders>
            <w:vAlign w:val="center"/>
          </w:tcPr>
          <w:p w14:paraId="066DDAA3" w14:textId="77777777" w:rsidR="007868FB" w:rsidRPr="00CC0E20" w:rsidRDefault="007868FB" w:rsidP="00E82EA3">
            <w:pPr>
              <w:spacing w:after="0" w:line="240" w:lineRule="auto"/>
              <w:jc w:val="center"/>
              <w:rPr>
                <w:rFonts w:ascii="Arial" w:hAnsi="Arial" w:cs="Arial"/>
                <w:sz w:val="20"/>
                <w:szCs w:val="20"/>
                <w:lang w:val="en-GB"/>
              </w:rPr>
            </w:pPr>
            <w:r w:rsidRPr="00CC0E20">
              <w:rPr>
                <w:rFonts w:ascii="Arial" w:hAnsi="Arial" w:cs="Arial"/>
                <w:sz w:val="20"/>
                <w:szCs w:val="20"/>
                <w:lang w:val="en-GB"/>
              </w:rPr>
              <w:t>S</w:t>
            </w:r>
          </w:p>
        </w:tc>
        <w:tc>
          <w:tcPr>
            <w:tcW w:w="596" w:type="dxa"/>
            <w:gridSpan w:val="2"/>
            <w:tcBorders>
              <w:bottom w:val="single" w:sz="12" w:space="0" w:color="auto"/>
              <w:right w:val="single" w:sz="12" w:space="0" w:color="auto"/>
            </w:tcBorders>
            <w:vAlign w:val="center"/>
          </w:tcPr>
          <w:p w14:paraId="65AEDD99" w14:textId="77777777" w:rsidR="007868FB" w:rsidRPr="00CC0E20" w:rsidRDefault="007868FB" w:rsidP="00E82EA3">
            <w:pPr>
              <w:spacing w:after="0" w:line="240" w:lineRule="auto"/>
              <w:jc w:val="center"/>
              <w:rPr>
                <w:rFonts w:ascii="Arial" w:hAnsi="Arial" w:cs="Arial"/>
                <w:sz w:val="20"/>
                <w:szCs w:val="20"/>
                <w:lang w:val="en-GB"/>
              </w:rPr>
            </w:pPr>
            <w:r w:rsidRPr="00CC0E20">
              <w:rPr>
                <w:rFonts w:ascii="Arial" w:hAnsi="Arial" w:cs="Arial"/>
                <w:sz w:val="20"/>
                <w:szCs w:val="20"/>
                <w:lang w:val="en-GB"/>
              </w:rPr>
              <w:t>E</w:t>
            </w:r>
          </w:p>
        </w:tc>
        <w:tc>
          <w:tcPr>
            <w:tcW w:w="832" w:type="dxa"/>
            <w:tcBorders>
              <w:bottom w:val="single" w:sz="12" w:space="0" w:color="auto"/>
              <w:right w:val="single" w:sz="12" w:space="0" w:color="auto"/>
            </w:tcBorders>
            <w:vAlign w:val="center"/>
          </w:tcPr>
          <w:p w14:paraId="632692EA" w14:textId="77777777" w:rsidR="007868FB" w:rsidRPr="00CC0E20" w:rsidRDefault="007868FB" w:rsidP="00E82EA3">
            <w:pPr>
              <w:spacing w:after="0" w:line="240" w:lineRule="auto"/>
              <w:jc w:val="center"/>
              <w:rPr>
                <w:rFonts w:ascii="Arial" w:hAnsi="Arial" w:cs="Arial"/>
                <w:sz w:val="20"/>
                <w:szCs w:val="20"/>
                <w:lang w:val="en-GB"/>
              </w:rPr>
            </w:pPr>
            <w:r w:rsidRPr="00CC0E20">
              <w:rPr>
                <w:rFonts w:ascii="Arial" w:hAnsi="Arial" w:cs="Arial"/>
                <w:sz w:val="20"/>
                <w:szCs w:val="20"/>
                <w:lang w:val="en-GB"/>
              </w:rPr>
              <w:t>F</w:t>
            </w:r>
          </w:p>
        </w:tc>
      </w:tr>
      <w:tr w:rsidR="00CC0E20" w:rsidRPr="00CC0E20" w14:paraId="75CDC248" w14:textId="77777777" w:rsidTr="6F0D57D1">
        <w:trPr>
          <w:trHeight w:val="345"/>
        </w:trPr>
        <w:tc>
          <w:tcPr>
            <w:tcW w:w="1662" w:type="dxa"/>
            <w:vMerge/>
            <w:tcMar>
              <w:left w:w="57" w:type="dxa"/>
              <w:right w:w="57" w:type="dxa"/>
            </w:tcMar>
            <w:vAlign w:val="center"/>
          </w:tcPr>
          <w:p w14:paraId="0A37501D" w14:textId="77777777" w:rsidR="00356B47" w:rsidRPr="00CC0E20" w:rsidRDefault="00356B47" w:rsidP="00356B47">
            <w:pPr>
              <w:spacing w:after="0" w:line="240" w:lineRule="auto"/>
              <w:rPr>
                <w:rFonts w:ascii="Arial" w:hAnsi="Arial" w:cs="Arial"/>
                <w:sz w:val="20"/>
                <w:szCs w:val="20"/>
                <w:lang w:val="en-GB"/>
              </w:rPr>
            </w:pPr>
          </w:p>
        </w:tc>
        <w:tc>
          <w:tcPr>
            <w:tcW w:w="2513" w:type="dxa"/>
            <w:gridSpan w:val="4"/>
            <w:vMerge/>
            <w:tcMar>
              <w:left w:w="57" w:type="dxa"/>
              <w:right w:w="57" w:type="dxa"/>
            </w:tcMar>
          </w:tcPr>
          <w:p w14:paraId="5DAB6C7B" w14:textId="77777777" w:rsidR="00356B47" w:rsidRPr="00CC0E20" w:rsidRDefault="00356B47" w:rsidP="00356B47">
            <w:pPr>
              <w:spacing w:after="0" w:line="240" w:lineRule="auto"/>
              <w:rPr>
                <w:rFonts w:ascii="Arial" w:hAnsi="Arial" w:cs="Arial"/>
                <w:sz w:val="20"/>
                <w:szCs w:val="20"/>
                <w:lang w:val="en-GB"/>
              </w:rPr>
            </w:pPr>
          </w:p>
        </w:tc>
        <w:tc>
          <w:tcPr>
            <w:tcW w:w="2415" w:type="dxa"/>
            <w:gridSpan w:val="4"/>
            <w:vMerge/>
            <w:tcMar>
              <w:left w:w="57" w:type="dxa"/>
              <w:right w:w="57" w:type="dxa"/>
            </w:tcMar>
            <w:vAlign w:val="center"/>
          </w:tcPr>
          <w:p w14:paraId="02EB378F" w14:textId="77777777" w:rsidR="00356B47" w:rsidRPr="00CC0E20" w:rsidRDefault="00356B47" w:rsidP="00356B47">
            <w:pPr>
              <w:spacing w:after="0" w:line="240" w:lineRule="auto"/>
              <w:rPr>
                <w:rFonts w:ascii="Arial" w:hAnsi="Arial" w:cs="Arial"/>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14:paraId="6FBACC8E" w14:textId="77777777" w:rsidR="00356B47" w:rsidRPr="00CC0E20" w:rsidRDefault="00356B47" w:rsidP="00356B47">
            <w:pPr>
              <w:spacing w:after="0" w:line="240" w:lineRule="auto"/>
              <w:jc w:val="center"/>
              <w:rPr>
                <w:rFonts w:ascii="Arial" w:hAnsi="Arial" w:cs="Arial"/>
                <w:sz w:val="20"/>
                <w:szCs w:val="20"/>
                <w:lang w:val="en-GB"/>
              </w:rPr>
            </w:pPr>
            <w:r w:rsidRPr="00CC0E20">
              <w:rPr>
                <w:rFonts w:ascii="Arial" w:hAnsi="Arial" w:cs="Arial"/>
                <w:sz w:val="20"/>
                <w:szCs w:val="20"/>
                <w:lang w:val="en-GB"/>
              </w:rPr>
              <w:t xml:space="preserve">26 </w:t>
            </w:r>
          </w:p>
        </w:tc>
        <w:tc>
          <w:tcPr>
            <w:tcW w:w="722" w:type="dxa"/>
            <w:gridSpan w:val="2"/>
            <w:tcBorders>
              <w:bottom w:val="single" w:sz="12" w:space="0" w:color="auto"/>
              <w:right w:val="single" w:sz="12" w:space="0" w:color="auto"/>
            </w:tcBorders>
            <w:vAlign w:val="center"/>
          </w:tcPr>
          <w:p w14:paraId="6A05A809" w14:textId="77777777" w:rsidR="00356B47" w:rsidRPr="00CC0E20" w:rsidRDefault="00356B47" w:rsidP="00356B47">
            <w:pPr>
              <w:spacing w:after="0" w:line="240" w:lineRule="auto"/>
              <w:rPr>
                <w:rFonts w:ascii="Arial" w:hAnsi="Arial" w:cs="Arial"/>
                <w:sz w:val="20"/>
                <w:szCs w:val="20"/>
                <w:lang w:val="en-GB"/>
              </w:rPr>
            </w:pPr>
          </w:p>
        </w:tc>
        <w:tc>
          <w:tcPr>
            <w:tcW w:w="596" w:type="dxa"/>
            <w:gridSpan w:val="2"/>
            <w:tcBorders>
              <w:bottom w:val="single" w:sz="12" w:space="0" w:color="auto"/>
              <w:right w:val="single" w:sz="12" w:space="0" w:color="auto"/>
            </w:tcBorders>
            <w:vAlign w:val="center"/>
          </w:tcPr>
          <w:p w14:paraId="36334656" w14:textId="77777777" w:rsidR="00356B47" w:rsidRPr="00CC0E20" w:rsidRDefault="0046230A" w:rsidP="00356B47">
            <w:pPr>
              <w:spacing w:after="0" w:line="240" w:lineRule="auto"/>
              <w:jc w:val="center"/>
              <w:rPr>
                <w:rFonts w:ascii="Arial" w:hAnsi="Arial" w:cs="Arial"/>
                <w:sz w:val="20"/>
                <w:szCs w:val="20"/>
                <w:lang w:val="en-GB"/>
              </w:rPr>
            </w:pPr>
            <w:r w:rsidRPr="00CC0E20">
              <w:rPr>
                <w:rFonts w:ascii="Arial" w:hAnsi="Arial" w:cs="Arial"/>
                <w:sz w:val="20"/>
                <w:szCs w:val="20"/>
                <w:lang w:val="en-GB"/>
              </w:rPr>
              <w:t>26</w:t>
            </w:r>
          </w:p>
        </w:tc>
        <w:tc>
          <w:tcPr>
            <w:tcW w:w="832" w:type="dxa"/>
            <w:tcBorders>
              <w:bottom w:val="single" w:sz="12" w:space="0" w:color="auto"/>
              <w:right w:val="single" w:sz="12" w:space="0" w:color="auto"/>
            </w:tcBorders>
            <w:vAlign w:val="center"/>
          </w:tcPr>
          <w:p w14:paraId="5A39BBE3" w14:textId="77777777" w:rsidR="00356B47" w:rsidRPr="00CC0E20" w:rsidRDefault="00356B47" w:rsidP="00356B47">
            <w:pPr>
              <w:spacing w:after="0" w:line="240" w:lineRule="auto"/>
              <w:rPr>
                <w:rFonts w:ascii="Arial" w:hAnsi="Arial" w:cs="Arial"/>
                <w:sz w:val="20"/>
                <w:szCs w:val="20"/>
                <w:lang w:val="en-GB"/>
              </w:rPr>
            </w:pPr>
          </w:p>
        </w:tc>
      </w:tr>
      <w:tr w:rsidR="00CC0E20" w:rsidRPr="00CC0E20" w14:paraId="260F9BFA" w14:textId="77777777" w:rsidTr="6F0D57D1">
        <w:tc>
          <w:tcPr>
            <w:tcW w:w="166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56B47" w:rsidRPr="00CC0E20" w:rsidRDefault="00356B47" w:rsidP="00356B47">
            <w:pPr>
              <w:spacing w:after="0" w:line="240" w:lineRule="auto"/>
              <w:rPr>
                <w:rFonts w:ascii="Arial" w:hAnsi="Arial" w:cs="Arial"/>
                <w:sz w:val="20"/>
                <w:szCs w:val="20"/>
                <w:lang w:val="en-GB"/>
              </w:rPr>
            </w:pPr>
            <w:r w:rsidRPr="00CC0E20">
              <w:rPr>
                <w:rFonts w:ascii="Arial" w:hAnsi="Arial" w:cs="Arial"/>
                <w:sz w:val="20"/>
                <w:szCs w:val="20"/>
                <w:lang w:val="en-GB"/>
              </w:rPr>
              <w:t>Status of the course</w:t>
            </w:r>
          </w:p>
        </w:tc>
        <w:tc>
          <w:tcPr>
            <w:tcW w:w="2513" w:type="dxa"/>
            <w:gridSpan w:val="4"/>
            <w:tcBorders>
              <w:bottom w:val="single" w:sz="12" w:space="0" w:color="auto"/>
              <w:right w:val="single" w:sz="12" w:space="0" w:color="auto"/>
            </w:tcBorders>
            <w:tcMar>
              <w:left w:w="57" w:type="dxa"/>
              <w:right w:w="57" w:type="dxa"/>
            </w:tcMar>
          </w:tcPr>
          <w:p w14:paraId="1C45F1AE" w14:textId="77777777" w:rsidR="00356B47" w:rsidRPr="00CC0E20" w:rsidRDefault="00356B47" w:rsidP="00356B47">
            <w:pPr>
              <w:spacing w:after="0" w:line="240" w:lineRule="auto"/>
              <w:rPr>
                <w:rFonts w:ascii="Arial" w:hAnsi="Arial" w:cs="Arial"/>
                <w:sz w:val="20"/>
                <w:szCs w:val="20"/>
                <w:lang w:val="en-GB"/>
              </w:rPr>
            </w:pPr>
            <w:r w:rsidRPr="00CC0E20">
              <w:rPr>
                <w:rFonts w:ascii="Arial" w:hAnsi="Arial" w:cs="Arial"/>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56B47" w:rsidRPr="00CC0E20" w:rsidRDefault="00356B47" w:rsidP="00356B47">
            <w:pPr>
              <w:spacing w:after="0" w:line="240" w:lineRule="auto"/>
              <w:rPr>
                <w:rFonts w:ascii="Arial" w:hAnsi="Arial" w:cs="Arial"/>
                <w:sz w:val="20"/>
                <w:szCs w:val="20"/>
                <w:lang w:val="en-GB"/>
              </w:rPr>
            </w:pPr>
            <w:r w:rsidRPr="00CC0E20">
              <w:rPr>
                <w:rFonts w:ascii="Arial" w:hAnsi="Arial" w:cs="Arial"/>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14:paraId="498DFBC8" w14:textId="77777777" w:rsidR="00356B47" w:rsidRPr="00CC0E20" w:rsidRDefault="00356B47" w:rsidP="00E352A3">
            <w:pPr>
              <w:spacing w:after="0" w:line="240" w:lineRule="auto"/>
              <w:jc w:val="center"/>
              <w:rPr>
                <w:rFonts w:ascii="Arial" w:hAnsi="Arial" w:cs="Arial"/>
                <w:strike/>
                <w:sz w:val="20"/>
                <w:szCs w:val="20"/>
                <w:lang w:val="en-GB"/>
              </w:rPr>
            </w:pPr>
            <w:r w:rsidRPr="00CC0E20">
              <w:rPr>
                <w:rFonts w:ascii="Arial" w:hAnsi="Arial" w:cs="Arial"/>
                <w:sz w:val="20"/>
                <w:szCs w:val="20"/>
                <w:lang w:val="en-GB"/>
              </w:rPr>
              <w:t>30%</w:t>
            </w:r>
          </w:p>
        </w:tc>
      </w:tr>
      <w:tr w:rsidR="00CC0E20" w:rsidRPr="00CC0E20" w14:paraId="487A1499" w14:textId="77777777" w:rsidTr="6F0D57D1">
        <w:tc>
          <w:tcPr>
            <w:tcW w:w="1662" w:type="dxa"/>
            <w:tcBorders>
              <w:left w:val="single" w:sz="12" w:space="0" w:color="auto"/>
            </w:tcBorders>
            <w:shd w:val="clear" w:color="auto" w:fill="CCFFFF"/>
            <w:tcMar>
              <w:left w:w="57" w:type="dxa"/>
              <w:right w:w="57" w:type="dxa"/>
            </w:tcMar>
            <w:vAlign w:val="center"/>
          </w:tcPr>
          <w:p w14:paraId="71210DF9" w14:textId="77777777" w:rsidR="007868FB" w:rsidRPr="00CC0E20" w:rsidRDefault="007868FB" w:rsidP="00E82EA3">
            <w:p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Course enrolment requirements and entry competences required for the course</w:t>
            </w:r>
          </w:p>
        </w:tc>
        <w:tc>
          <w:tcPr>
            <w:tcW w:w="7802" w:type="dxa"/>
            <w:gridSpan w:val="14"/>
            <w:tcBorders>
              <w:right w:val="single" w:sz="12" w:space="0" w:color="auto"/>
            </w:tcBorders>
            <w:tcMar>
              <w:left w:w="57" w:type="dxa"/>
              <w:right w:w="57" w:type="dxa"/>
            </w:tcMar>
          </w:tcPr>
          <w:p w14:paraId="6CE1066F" w14:textId="77777777" w:rsidR="007868FB"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The aim of this course is to provide students with advanced theoretical and empirical knowledge of the monetary economics.</w:t>
            </w:r>
          </w:p>
          <w:p w14:paraId="41C8F396" w14:textId="77777777" w:rsidR="00A71C1F" w:rsidRPr="00CC0E20" w:rsidRDefault="00A71C1F" w:rsidP="00A71C1F">
            <w:pPr>
              <w:tabs>
                <w:tab w:val="left" w:pos="2820"/>
              </w:tabs>
              <w:spacing w:after="0"/>
              <w:rPr>
                <w:rFonts w:ascii="Arial" w:hAnsi="Arial" w:cs="Arial"/>
                <w:sz w:val="20"/>
                <w:szCs w:val="20"/>
                <w:lang w:val="en-GB"/>
              </w:rPr>
            </w:pPr>
          </w:p>
          <w:p w14:paraId="72A3D3EC" w14:textId="77777777" w:rsidR="00A71C1F" w:rsidRPr="00CC0E20" w:rsidRDefault="00A71C1F" w:rsidP="00A71C1F">
            <w:pPr>
              <w:tabs>
                <w:tab w:val="left" w:pos="2820"/>
              </w:tabs>
              <w:spacing w:after="0"/>
              <w:rPr>
                <w:rFonts w:ascii="Arial" w:hAnsi="Arial" w:cs="Arial"/>
                <w:sz w:val="20"/>
                <w:szCs w:val="20"/>
                <w:lang w:val="en-GB"/>
              </w:rPr>
            </w:pPr>
          </w:p>
          <w:p w14:paraId="525B05DB"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Fundamental knowledge of the monetary economics.</w:t>
            </w:r>
          </w:p>
          <w:p w14:paraId="0D0B940D" w14:textId="77777777" w:rsidR="00A71C1F" w:rsidRPr="00CC0E20" w:rsidRDefault="00A71C1F" w:rsidP="00A71C1F">
            <w:pPr>
              <w:tabs>
                <w:tab w:val="left" w:pos="2820"/>
              </w:tabs>
              <w:spacing w:after="0"/>
              <w:rPr>
                <w:rFonts w:ascii="Arial" w:hAnsi="Arial" w:cs="Arial"/>
                <w:sz w:val="20"/>
                <w:szCs w:val="20"/>
                <w:lang w:val="en-GB"/>
              </w:rPr>
            </w:pPr>
          </w:p>
          <w:p w14:paraId="0E27B00A" w14:textId="77777777" w:rsidR="00A71C1F" w:rsidRPr="00CC0E20" w:rsidRDefault="00A71C1F" w:rsidP="00A71C1F">
            <w:pPr>
              <w:tabs>
                <w:tab w:val="left" w:pos="2820"/>
              </w:tabs>
              <w:spacing w:after="0"/>
              <w:rPr>
                <w:rFonts w:ascii="Arial" w:hAnsi="Arial" w:cs="Arial"/>
                <w:sz w:val="20"/>
                <w:szCs w:val="20"/>
                <w:lang w:val="en-GB"/>
              </w:rPr>
            </w:pPr>
          </w:p>
        </w:tc>
      </w:tr>
      <w:tr w:rsidR="00CC0E20" w:rsidRPr="00CC0E20" w14:paraId="0545391B" w14:textId="77777777" w:rsidTr="6F0D57D1">
        <w:tc>
          <w:tcPr>
            <w:tcW w:w="1662" w:type="dxa"/>
            <w:tcBorders>
              <w:left w:val="single" w:sz="12" w:space="0" w:color="auto"/>
            </w:tcBorders>
            <w:shd w:val="clear" w:color="auto" w:fill="CCFFFF"/>
            <w:tcMar>
              <w:left w:w="57" w:type="dxa"/>
              <w:right w:w="57" w:type="dxa"/>
            </w:tcMar>
            <w:vAlign w:val="center"/>
          </w:tcPr>
          <w:p w14:paraId="7EB0DD5F" w14:textId="77777777" w:rsidR="007868FB" w:rsidRPr="00CC0E20" w:rsidRDefault="007868FB" w:rsidP="00E82EA3">
            <w:p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Learning outcomes expected at the level of the course (4 to 10 learning outcomes)</w:t>
            </w:r>
          </w:p>
        </w:tc>
        <w:tc>
          <w:tcPr>
            <w:tcW w:w="7802" w:type="dxa"/>
            <w:gridSpan w:val="14"/>
            <w:tcBorders>
              <w:right w:val="single" w:sz="12" w:space="0" w:color="auto"/>
            </w:tcBorders>
            <w:tcMar>
              <w:left w:w="57" w:type="dxa"/>
              <w:right w:w="57" w:type="dxa"/>
            </w:tcMar>
          </w:tcPr>
          <w:p w14:paraId="475CFF95"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  Learning outcomes:</w:t>
            </w:r>
          </w:p>
          <w:p w14:paraId="3D9DA8D1"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1. Plan and manage financial decisions at the macroeconomic and microeconomic level in view of changes within the monetary system (level 7)</w:t>
            </w:r>
          </w:p>
          <w:p w14:paraId="60061E4C" w14:textId="77777777" w:rsidR="00A71C1F" w:rsidRPr="00CC0E20" w:rsidRDefault="00A71C1F" w:rsidP="00A71C1F">
            <w:pPr>
              <w:tabs>
                <w:tab w:val="left" w:pos="2820"/>
              </w:tabs>
              <w:spacing w:after="0"/>
              <w:rPr>
                <w:rFonts w:ascii="Arial" w:hAnsi="Arial" w:cs="Arial"/>
                <w:sz w:val="20"/>
                <w:szCs w:val="20"/>
                <w:lang w:val="en-GB"/>
              </w:rPr>
            </w:pPr>
          </w:p>
          <w:p w14:paraId="12E54628"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Individual learning outcomes:</w:t>
            </w:r>
          </w:p>
          <w:p w14:paraId="4E5EA6C3"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1. Argue the opinion on the various aspects of the activities of the leading central banks in world</w:t>
            </w:r>
          </w:p>
          <w:p w14:paraId="1C1DABBE"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2. Evaluate the role and consequences of monetary policy in the stabilization processes in the open countries</w:t>
            </w:r>
          </w:p>
          <w:p w14:paraId="0474E82F"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 xml:space="preserve">3. Assess the role and consequences of monetary policy in deflation </w:t>
            </w:r>
          </w:p>
          <w:p w14:paraId="6442D622" w14:textId="77777777" w:rsidR="00A71C1F" w:rsidRPr="00CC0E20" w:rsidRDefault="00A71C1F" w:rsidP="00A71C1F">
            <w:pPr>
              <w:tabs>
                <w:tab w:val="left" w:pos="2820"/>
              </w:tabs>
              <w:spacing w:after="0"/>
              <w:rPr>
                <w:rFonts w:ascii="Arial" w:hAnsi="Arial" w:cs="Arial"/>
                <w:sz w:val="20"/>
                <w:szCs w:val="20"/>
                <w:lang w:val="en-GB"/>
              </w:rPr>
            </w:pPr>
            <w:r w:rsidRPr="00CC0E20">
              <w:rPr>
                <w:rFonts w:ascii="Arial" w:hAnsi="Arial" w:cs="Arial"/>
                <w:sz w:val="20"/>
                <w:szCs w:val="20"/>
                <w:lang w:val="en-GB"/>
              </w:rPr>
              <w:t>4. Critically evaluate the various aspects of interaction between monetary policy and financial stability</w:t>
            </w:r>
          </w:p>
        </w:tc>
      </w:tr>
      <w:tr w:rsidR="00CC0E20" w:rsidRPr="00CC0E20" w14:paraId="1B6EF102" w14:textId="77777777" w:rsidTr="6F0D57D1">
        <w:tc>
          <w:tcPr>
            <w:tcW w:w="1662" w:type="dxa"/>
            <w:tcBorders>
              <w:left w:val="single" w:sz="12" w:space="0" w:color="auto"/>
            </w:tcBorders>
            <w:shd w:val="clear" w:color="auto" w:fill="CCFFFF"/>
            <w:tcMar>
              <w:left w:w="57" w:type="dxa"/>
              <w:right w:w="57" w:type="dxa"/>
            </w:tcMar>
            <w:vAlign w:val="center"/>
          </w:tcPr>
          <w:p w14:paraId="3D43DA58" w14:textId="77777777" w:rsidR="00E352A3" w:rsidRPr="00CC0E20" w:rsidRDefault="007868FB" w:rsidP="00E82EA3">
            <w:p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Course content broken down in detail by weekly class schedule (syllabus)</w:t>
            </w:r>
          </w:p>
          <w:p w14:paraId="44EAFD9C" w14:textId="77777777" w:rsidR="00E352A3" w:rsidRPr="00CC0E20" w:rsidRDefault="00E352A3" w:rsidP="00E352A3">
            <w:pPr>
              <w:rPr>
                <w:rFonts w:ascii="Arial" w:hAnsi="Arial" w:cs="Arial"/>
                <w:sz w:val="20"/>
                <w:szCs w:val="20"/>
                <w:lang w:val="en-GB"/>
              </w:rPr>
            </w:pPr>
          </w:p>
          <w:p w14:paraId="4B94D5A5" w14:textId="77777777" w:rsidR="00E352A3" w:rsidRPr="00CC0E20" w:rsidRDefault="00E352A3" w:rsidP="00E352A3">
            <w:pPr>
              <w:rPr>
                <w:rFonts w:ascii="Arial" w:hAnsi="Arial" w:cs="Arial"/>
                <w:sz w:val="20"/>
                <w:szCs w:val="20"/>
                <w:lang w:val="en-GB"/>
              </w:rPr>
            </w:pPr>
          </w:p>
          <w:p w14:paraId="3DEEC669" w14:textId="77777777" w:rsidR="00E352A3" w:rsidRPr="00CC0E20" w:rsidRDefault="00E352A3" w:rsidP="00E352A3">
            <w:pPr>
              <w:rPr>
                <w:rFonts w:ascii="Arial" w:hAnsi="Arial" w:cs="Arial"/>
                <w:sz w:val="20"/>
                <w:szCs w:val="20"/>
                <w:lang w:val="en-GB"/>
              </w:rPr>
            </w:pPr>
          </w:p>
          <w:p w14:paraId="3656B9AB" w14:textId="77777777" w:rsidR="00E352A3" w:rsidRPr="00CC0E20" w:rsidRDefault="00E352A3" w:rsidP="00E352A3">
            <w:pPr>
              <w:rPr>
                <w:rFonts w:ascii="Arial" w:hAnsi="Arial" w:cs="Arial"/>
                <w:sz w:val="20"/>
                <w:szCs w:val="20"/>
                <w:lang w:val="en-GB"/>
              </w:rPr>
            </w:pPr>
          </w:p>
          <w:p w14:paraId="45FB0818" w14:textId="77777777" w:rsidR="00E352A3" w:rsidRPr="00CC0E20" w:rsidRDefault="00E352A3" w:rsidP="00E352A3">
            <w:pPr>
              <w:rPr>
                <w:rFonts w:ascii="Arial" w:hAnsi="Arial" w:cs="Arial"/>
                <w:sz w:val="20"/>
                <w:szCs w:val="20"/>
                <w:lang w:val="en-GB"/>
              </w:rPr>
            </w:pPr>
          </w:p>
          <w:p w14:paraId="049F31CB" w14:textId="77777777" w:rsidR="00E352A3" w:rsidRPr="00CC0E20" w:rsidRDefault="00E352A3" w:rsidP="00E352A3">
            <w:pPr>
              <w:rPr>
                <w:rFonts w:ascii="Arial" w:hAnsi="Arial" w:cs="Arial"/>
                <w:sz w:val="20"/>
                <w:szCs w:val="20"/>
                <w:lang w:val="en-GB"/>
              </w:rPr>
            </w:pPr>
          </w:p>
          <w:p w14:paraId="53128261" w14:textId="77777777" w:rsidR="00E352A3" w:rsidRPr="00CC0E20" w:rsidRDefault="00E352A3" w:rsidP="00E352A3">
            <w:pPr>
              <w:rPr>
                <w:rFonts w:ascii="Arial" w:hAnsi="Arial" w:cs="Arial"/>
                <w:sz w:val="20"/>
                <w:szCs w:val="20"/>
                <w:lang w:val="en-GB"/>
              </w:rPr>
            </w:pPr>
          </w:p>
          <w:p w14:paraId="62486C05" w14:textId="77777777" w:rsidR="00E352A3" w:rsidRPr="00CC0E20" w:rsidRDefault="00E352A3" w:rsidP="00E352A3">
            <w:pPr>
              <w:rPr>
                <w:rFonts w:ascii="Arial" w:hAnsi="Arial" w:cs="Arial"/>
                <w:sz w:val="20"/>
                <w:szCs w:val="20"/>
                <w:lang w:val="en-GB"/>
              </w:rPr>
            </w:pPr>
          </w:p>
          <w:p w14:paraId="4101652C" w14:textId="77777777" w:rsidR="00E352A3" w:rsidRPr="00CC0E20" w:rsidRDefault="00E352A3" w:rsidP="00E352A3">
            <w:pPr>
              <w:rPr>
                <w:rFonts w:ascii="Arial" w:hAnsi="Arial" w:cs="Arial"/>
                <w:sz w:val="20"/>
                <w:szCs w:val="20"/>
                <w:lang w:val="en-GB"/>
              </w:rPr>
            </w:pPr>
          </w:p>
          <w:p w14:paraId="4B99056E" w14:textId="77777777" w:rsidR="007868FB" w:rsidRPr="00CC0E20" w:rsidRDefault="007868FB" w:rsidP="00E352A3">
            <w:pPr>
              <w:rPr>
                <w:rFonts w:ascii="Arial" w:hAnsi="Arial" w:cs="Arial"/>
                <w:sz w:val="20"/>
                <w:szCs w:val="20"/>
                <w:lang w:val="en-GB"/>
              </w:rPr>
            </w:pPr>
          </w:p>
        </w:tc>
        <w:tc>
          <w:tcPr>
            <w:tcW w:w="780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815"/>
              <w:gridCol w:w="3014"/>
              <w:gridCol w:w="775"/>
            </w:tblGrid>
            <w:tr w:rsidR="00CC0E20" w:rsidRPr="00CC0E20" w14:paraId="04F4430C" w14:textId="77777777" w:rsidTr="6F0D57D1">
              <w:tc>
                <w:tcPr>
                  <w:tcW w:w="3582" w:type="dxa"/>
                  <w:gridSpan w:val="2"/>
                </w:tcPr>
                <w:p w14:paraId="1337CB73" w14:textId="77777777" w:rsidR="00A1428B" w:rsidRPr="00CC0E20" w:rsidRDefault="00A1428B" w:rsidP="008123D1">
                  <w:pPr>
                    <w:jc w:val="center"/>
                    <w:rPr>
                      <w:rFonts w:ascii="Arial" w:hAnsi="Arial" w:cs="Arial"/>
                      <w:b/>
                      <w:sz w:val="20"/>
                      <w:szCs w:val="20"/>
                      <w:lang w:val="en-GB"/>
                    </w:rPr>
                  </w:pPr>
                  <w:r w:rsidRPr="00CC0E20">
                    <w:rPr>
                      <w:rFonts w:ascii="Arial" w:hAnsi="Arial" w:cs="Arial"/>
                      <w:b/>
                      <w:sz w:val="20"/>
                      <w:szCs w:val="20"/>
                      <w:lang w:val="en-GB"/>
                    </w:rPr>
                    <w:t>Lectures</w:t>
                  </w:r>
                </w:p>
              </w:tc>
              <w:tc>
                <w:tcPr>
                  <w:tcW w:w="3789" w:type="dxa"/>
                  <w:gridSpan w:val="2"/>
                </w:tcPr>
                <w:p w14:paraId="40092030" w14:textId="77777777" w:rsidR="00A1428B" w:rsidRPr="00CC0E20" w:rsidRDefault="00B03260" w:rsidP="008123D1">
                  <w:pPr>
                    <w:tabs>
                      <w:tab w:val="left" w:pos="640"/>
                    </w:tabs>
                    <w:spacing w:after="0"/>
                    <w:jc w:val="center"/>
                    <w:rPr>
                      <w:rFonts w:ascii="Arial" w:hAnsi="Arial" w:cs="Arial"/>
                      <w:sz w:val="20"/>
                      <w:szCs w:val="20"/>
                      <w:lang w:val="en-GB"/>
                    </w:rPr>
                  </w:pPr>
                  <w:r w:rsidRPr="00CC0E20">
                    <w:rPr>
                      <w:rFonts w:ascii="Arial" w:hAnsi="Arial" w:cs="Arial"/>
                      <w:b/>
                      <w:sz w:val="20"/>
                      <w:szCs w:val="20"/>
                      <w:lang w:val="en-GB"/>
                    </w:rPr>
                    <w:t>Exercises/ Seminars</w:t>
                  </w:r>
                </w:p>
              </w:tc>
            </w:tr>
            <w:tr w:rsidR="00CC0E20" w:rsidRPr="00CC0E20" w14:paraId="2AD2425A" w14:textId="77777777" w:rsidTr="6F0D57D1">
              <w:trPr>
                <w:trHeight w:val="309"/>
              </w:trPr>
              <w:tc>
                <w:tcPr>
                  <w:tcW w:w="2767" w:type="dxa"/>
                </w:tcPr>
                <w:p w14:paraId="3437213D" w14:textId="77777777" w:rsidR="00B03260" w:rsidRPr="00CC0E20" w:rsidRDefault="00B03260"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Theme</w:t>
                  </w:r>
                </w:p>
              </w:tc>
              <w:tc>
                <w:tcPr>
                  <w:tcW w:w="815" w:type="dxa"/>
                </w:tcPr>
                <w:p w14:paraId="310018A9" w14:textId="77777777" w:rsidR="00B03260" w:rsidRPr="00CC0E20" w:rsidRDefault="00B03260"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Hours</w:t>
                  </w:r>
                </w:p>
              </w:tc>
              <w:tc>
                <w:tcPr>
                  <w:tcW w:w="3014" w:type="dxa"/>
                </w:tcPr>
                <w:p w14:paraId="207E9D10" w14:textId="77777777" w:rsidR="00B03260" w:rsidRPr="00CC0E20" w:rsidRDefault="00B03260" w:rsidP="00584791">
                  <w:pPr>
                    <w:rPr>
                      <w:rFonts w:ascii="Arial" w:hAnsi="Arial" w:cs="Arial"/>
                      <w:sz w:val="20"/>
                      <w:szCs w:val="20"/>
                      <w:lang w:val="en-GB"/>
                    </w:rPr>
                  </w:pPr>
                  <w:r w:rsidRPr="00CC0E20">
                    <w:rPr>
                      <w:rFonts w:ascii="Arial" w:hAnsi="Arial" w:cs="Arial"/>
                      <w:sz w:val="20"/>
                      <w:szCs w:val="20"/>
                      <w:lang w:val="en-GB"/>
                    </w:rPr>
                    <w:t>Th</w:t>
                  </w:r>
                  <w:bookmarkStart w:id="0" w:name="_GoBack"/>
                  <w:bookmarkEnd w:id="0"/>
                  <w:r w:rsidRPr="00CC0E20">
                    <w:rPr>
                      <w:rFonts w:ascii="Arial" w:hAnsi="Arial" w:cs="Arial"/>
                      <w:sz w:val="20"/>
                      <w:szCs w:val="20"/>
                      <w:lang w:val="en-GB"/>
                    </w:rPr>
                    <w:t>eme</w:t>
                  </w:r>
                </w:p>
              </w:tc>
              <w:tc>
                <w:tcPr>
                  <w:tcW w:w="775" w:type="dxa"/>
                </w:tcPr>
                <w:p w14:paraId="11A0CAA2" w14:textId="77777777" w:rsidR="00B03260" w:rsidRPr="00CC0E20" w:rsidRDefault="00B03260" w:rsidP="00584791">
                  <w:pPr>
                    <w:rPr>
                      <w:rFonts w:ascii="Arial" w:hAnsi="Arial" w:cs="Arial"/>
                      <w:sz w:val="20"/>
                      <w:szCs w:val="20"/>
                      <w:lang w:val="en-GB"/>
                    </w:rPr>
                  </w:pPr>
                  <w:r w:rsidRPr="00CC0E20">
                    <w:rPr>
                      <w:rFonts w:ascii="Arial" w:hAnsi="Arial" w:cs="Arial"/>
                      <w:sz w:val="20"/>
                      <w:szCs w:val="20"/>
                      <w:lang w:val="en-GB"/>
                    </w:rPr>
                    <w:t>Hours</w:t>
                  </w:r>
                </w:p>
              </w:tc>
            </w:tr>
            <w:tr w:rsidR="00CC0E20" w:rsidRPr="00CC0E20" w14:paraId="3BE31CE0" w14:textId="77777777" w:rsidTr="6F0D57D1">
              <w:tc>
                <w:tcPr>
                  <w:tcW w:w="2767" w:type="dxa"/>
                </w:tcPr>
                <w:p w14:paraId="3E7A9F1C" w14:textId="77777777" w:rsidR="00DF7377" w:rsidRPr="00CC0E20" w:rsidRDefault="00DF7377" w:rsidP="00A1428B">
                  <w:pPr>
                    <w:pStyle w:val="Odlomakpopisa"/>
                    <w:numPr>
                      <w:ilvl w:val="0"/>
                      <w:numId w:val="7"/>
                    </w:numPr>
                    <w:spacing w:after="0" w:line="240" w:lineRule="auto"/>
                    <w:rPr>
                      <w:rFonts w:ascii="Arial" w:eastAsia="Arial Unicode MS" w:hAnsi="Arial" w:cs="Arial"/>
                      <w:sz w:val="20"/>
                      <w:szCs w:val="20"/>
                      <w:lang w:val="en-GB"/>
                    </w:rPr>
                  </w:pPr>
                  <w:r w:rsidRPr="00CC0E20">
                    <w:rPr>
                      <w:rFonts w:ascii="Arial" w:eastAsia="Arial Unicode MS" w:hAnsi="Arial" w:cs="Arial"/>
                      <w:sz w:val="20"/>
                      <w:szCs w:val="20"/>
                      <w:lang w:val="en-GB"/>
                    </w:rPr>
                    <w:t>Introduction</w:t>
                  </w:r>
                </w:p>
              </w:tc>
              <w:tc>
                <w:tcPr>
                  <w:tcW w:w="815" w:type="dxa"/>
                </w:tcPr>
                <w:p w14:paraId="18F999B5"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tcPr>
                <w:p w14:paraId="1AFD851D" w14:textId="77777777" w:rsidR="00DF7377" w:rsidRPr="00CC0E20" w:rsidRDefault="00DF7377" w:rsidP="00DF7377">
                  <w:pPr>
                    <w:pStyle w:val="Odlomakpopisa"/>
                    <w:numPr>
                      <w:ilvl w:val="0"/>
                      <w:numId w:val="13"/>
                    </w:numPr>
                    <w:spacing w:after="0" w:line="240" w:lineRule="auto"/>
                    <w:rPr>
                      <w:rFonts w:ascii="Arial" w:eastAsia="Arial Unicode MS" w:hAnsi="Arial" w:cs="Arial"/>
                      <w:sz w:val="20"/>
                      <w:szCs w:val="20"/>
                      <w:lang w:val="en-GB"/>
                    </w:rPr>
                  </w:pPr>
                  <w:r w:rsidRPr="00CC0E20">
                    <w:rPr>
                      <w:rFonts w:ascii="Arial" w:eastAsia="Arial Unicode MS" w:hAnsi="Arial" w:cs="Arial"/>
                      <w:sz w:val="20"/>
                      <w:szCs w:val="20"/>
                      <w:lang w:val="en-GB"/>
                    </w:rPr>
                    <w:t>Introduction</w:t>
                  </w:r>
                </w:p>
              </w:tc>
              <w:tc>
                <w:tcPr>
                  <w:tcW w:w="775" w:type="dxa"/>
                </w:tcPr>
                <w:p w14:paraId="1299C43A" w14:textId="77777777" w:rsidR="00DF7377" w:rsidRPr="00CC0E20" w:rsidRDefault="00DF7377" w:rsidP="008123D1">
                  <w:pPr>
                    <w:tabs>
                      <w:tab w:val="left" w:pos="640"/>
                    </w:tabs>
                    <w:spacing w:after="0"/>
                    <w:jc w:val="center"/>
                    <w:rPr>
                      <w:rFonts w:ascii="Arial" w:hAnsi="Arial" w:cs="Arial"/>
                      <w:sz w:val="20"/>
                      <w:szCs w:val="20"/>
                      <w:lang w:val="en-GB"/>
                    </w:rPr>
                  </w:pPr>
                </w:p>
                <w:p w14:paraId="7144751B"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1E8CFAC1" w14:textId="77777777" w:rsidTr="6F0D57D1">
              <w:tc>
                <w:tcPr>
                  <w:tcW w:w="2767" w:type="dxa"/>
                </w:tcPr>
                <w:p w14:paraId="4E618DB8" w14:textId="77777777" w:rsidR="00DF7377" w:rsidRPr="00CC0E20" w:rsidRDefault="00DF7377" w:rsidP="00DF7377">
                  <w:pPr>
                    <w:pStyle w:val="Odlomakpopisa"/>
                    <w:numPr>
                      <w:ilvl w:val="0"/>
                      <w:numId w:val="13"/>
                    </w:numPr>
                    <w:spacing w:after="0" w:line="240" w:lineRule="auto"/>
                    <w:rPr>
                      <w:rFonts w:ascii="Arial" w:eastAsia="Arial Unicode MS" w:hAnsi="Arial" w:cs="Arial"/>
                      <w:sz w:val="20"/>
                      <w:szCs w:val="20"/>
                      <w:lang w:val="en-GB"/>
                    </w:rPr>
                  </w:pPr>
                  <w:r w:rsidRPr="00CC0E20">
                    <w:rPr>
                      <w:rFonts w:ascii="Arial" w:eastAsia="Arial Unicode MS" w:hAnsi="Arial" w:cs="Arial"/>
                      <w:sz w:val="20"/>
                      <w:szCs w:val="20"/>
                      <w:lang w:val="en-GB"/>
                    </w:rPr>
                    <w:t>Monetary policy of FED after Bretton Woods</w:t>
                  </w:r>
                </w:p>
              </w:tc>
              <w:tc>
                <w:tcPr>
                  <w:tcW w:w="815" w:type="dxa"/>
                </w:tcPr>
                <w:p w14:paraId="78E884CA"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tcPr>
                <w:p w14:paraId="36C355CF" w14:textId="77777777" w:rsidR="00DF7377" w:rsidRPr="00CC0E20" w:rsidRDefault="00DF7377" w:rsidP="00DF7377">
                  <w:pPr>
                    <w:pStyle w:val="Odlomakpopisa"/>
                    <w:numPr>
                      <w:ilvl w:val="0"/>
                      <w:numId w:val="7"/>
                    </w:numPr>
                    <w:spacing w:after="0" w:line="240" w:lineRule="auto"/>
                    <w:rPr>
                      <w:rFonts w:ascii="Arial" w:eastAsia="Arial Unicode MS" w:hAnsi="Arial" w:cs="Arial"/>
                      <w:sz w:val="20"/>
                      <w:szCs w:val="20"/>
                      <w:lang w:val="en-GB"/>
                    </w:rPr>
                  </w:pPr>
                  <w:r w:rsidRPr="00CC0E20">
                    <w:rPr>
                      <w:rFonts w:ascii="Arial" w:eastAsia="Arial Unicode MS" w:hAnsi="Arial" w:cs="Arial"/>
                      <w:sz w:val="20"/>
                      <w:szCs w:val="20"/>
                      <w:lang w:val="en-GB"/>
                    </w:rPr>
                    <w:t>Monetary policy of FED after Bretton Woods</w:t>
                  </w:r>
                </w:p>
              </w:tc>
              <w:tc>
                <w:tcPr>
                  <w:tcW w:w="775" w:type="dxa"/>
                </w:tcPr>
                <w:p w14:paraId="7842F596"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710766E8" w14:textId="77777777" w:rsidTr="6F0D57D1">
              <w:trPr>
                <w:cantSplit/>
                <w:trHeight w:val="555"/>
              </w:trPr>
              <w:tc>
                <w:tcPr>
                  <w:tcW w:w="2767" w:type="dxa"/>
                  <w:vAlign w:val="center"/>
                </w:tcPr>
                <w:p w14:paraId="06C3197B" w14:textId="77777777" w:rsidR="00DF7377" w:rsidRPr="00CC0E20" w:rsidRDefault="00DF7377" w:rsidP="009075C4">
                  <w:pPr>
                    <w:pStyle w:val="Odlomakpopisa"/>
                    <w:numPr>
                      <w:ilvl w:val="0"/>
                      <w:numId w:val="9"/>
                    </w:numPr>
                    <w:rPr>
                      <w:rFonts w:ascii="Arial" w:hAnsi="Arial" w:cs="Arial"/>
                      <w:iCs/>
                      <w:sz w:val="20"/>
                      <w:szCs w:val="20"/>
                      <w:lang w:val="en-GB"/>
                    </w:rPr>
                  </w:pPr>
                  <w:r w:rsidRPr="00CC0E20">
                    <w:rPr>
                      <w:rFonts w:ascii="Arial" w:hAnsi="Arial" w:cs="Arial"/>
                      <w:iCs/>
                      <w:sz w:val="20"/>
                      <w:szCs w:val="20"/>
                      <w:lang w:val="en-GB"/>
                    </w:rPr>
                    <w:t>Inflation targeting in UK</w:t>
                  </w:r>
                </w:p>
              </w:tc>
              <w:tc>
                <w:tcPr>
                  <w:tcW w:w="815" w:type="dxa"/>
                </w:tcPr>
                <w:p w14:paraId="2CC21B90"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7CB950F5" w14:textId="77777777" w:rsidR="00DF7377" w:rsidRPr="00CC0E20" w:rsidRDefault="00DF7377" w:rsidP="00DF7377">
                  <w:pPr>
                    <w:pStyle w:val="Odlomakpopisa"/>
                    <w:numPr>
                      <w:ilvl w:val="0"/>
                      <w:numId w:val="7"/>
                    </w:numPr>
                    <w:rPr>
                      <w:rFonts w:ascii="Arial" w:hAnsi="Arial" w:cs="Arial"/>
                      <w:iCs/>
                      <w:sz w:val="20"/>
                      <w:szCs w:val="20"/>
                      <w:lang w:val="en-GB"/>
                    </w:rPr>
                  </w:pPr>
                  <w:r w:rsidRPr="00CC0E20">
                    <w:rPr>
                      <w:rFonts w:ascii="Arial" w:hAnsi="Arial" w:cs="Arial"/>
                      <w:iCs/>
                      <w:sz w:val="20"/>
                      <w:szCs w:val="20"/>
                      <w:lang w:val="en-GB"/>
                    </w:rPr>
                    <w:t>Inflation targeting in UK</w:t>
                  </w:r>
                </w:p>
              </w:tc>
              <w:tc>
                <w:tcPr>
                  <w:tcW w:w="775" w:type="dxa"/>
                </w:tcPr>
                <w:p w14:paraId="138328F9"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1766463A" w14:textId="77777777" w:rsidTr="6F0D57D1">
              <w:tc>
                <w:tcPr>
                  <w:tcW w:w="2767" w:type="dxa"/>
                  <w:vAlign w:val="center"/>
                </w:tcPr>
                <w:p w14:paraId="6B20F361" w14:textId="77777777" w:rsidR="00DF7377" w:rsidRPr="00CC0E20" w:rsidRDefault="6F0D57D1" w:rsidP="6F0D57D1">
                  <w:pPr>
                    <w:pStyle w:val="Odlomakpopisa"/>
                    <w:numPr>
                      <w:ilvl w:val="0"/>
                      <w:numId w:val="7"/>
                    </w:numPr>
                    <w:rPr>
                      <w:rFonts w:ascii="Arial" w:hAnsi="Arial" w:cs="Arial"/>
                      <w:strike/>
                      <w:sz w:val="20"/>
                      <w:szCs w:val="20"/>
                      <w:lang w:val="en-GB"/>
                    </w:rPr>
                  </w:pPr>
                  <w:proofErr w:type="spellStart"/>
                  <w:r w:rsidRPr="6F0D57D1">
                    <w:rPr>
                      <w:rFonts w:ascii="Arial" w:hAnsi="Arial" w:cs="Arial"/>
                      <w:strike/>
                      <w:sz w:val="20"/>
                      <w:szCs w:val="20"/>
                      <w:lang w:val="en-GB"/>
                    </w:rPr>
                    <w:t>Budesbank</w:t>
                  </w:r>
                  <w:proofErr w:type="spellEnd"/>
                  <w:r w:rsidRPr="6F0D57D1">
                    <w:rPr>
                      <w:rFonts w:ascii="Arial" w:hAnsi="Arial" w:cs="Arial"/>
                      <w:strike/>
                      <w:sz w:val="20"/>
                      <w:szCs w:val="20"/>
                      <w:lang w:val="en-GB"/>
                    </w:rPr>
                    <w:t xml:space="preserve"> and Swiss National Bank: monetary targeting in Europe</w:t>
                  </w:r>
                </w:p>
              </w:tc>
              <w:tc>
                <w:tcPr>
                  <w:tcW w:w="815" w:type="dxa"/>
                </w:tcPr>
                <w:p w14:paraId="54B6C890" w14:textId="77777777" w:rsidR="00DF7377" w:rsidRPr="00CC0E20" w:rsidRDefault="6F0D57D1" w:rsidP="6F0D57D1">
                  <w:pPr>
                    <w:tabs>
                      <w:tab w:val="left" w:pos="640"/>
                    </w:tabs>
                    <w:spacing w:after="0"/>
                    <w:rPr>
                      <w:rFonts w:ascii="Arial" w:hAnsi="Arial" w:cs="Arial"/>
                      <w:strike/>
                      <w:sz w:val="20"/>
                      <w:szCs w:val="20"/>
                      <w:lang w:val="en-GB"/>
                    </w:rPr>
                  </w:pPr>
                  <w:r w:rsidRPr="6F0D57D1">
                    <w:rPr>
                      <w:rFonts w:ascii="Arial" w:hAnsi="Arial" w:cs="Arial"/>
                      <w:strike/>
                      <w:sz w:val="20"/>
                      <w:szCs w:val="20"/>
                      <w:lang w:val="en-GB"/>
                    </w:rPr>
                    <w:t>2</w:t>
                  </w:r>
                </w:p>
              </w:tc>
              <w:tc>
                <w:tcPr>
                  <w:tcW w:w="3014" w:type="dxa"/>
                  <w:vAlign w:val="center"/>
                </w:tcPr>
                <w:p w14:paraId="3EDFC642" w14:textId="77777777" w:rsidR="00DF7377" w:rsidRPr="00CC0E20" w:rsidRDefault="6F0D57D1" w:rsidP="6F0D57D1">
                  <w:pPr>
                    <w:pStyle w:val="Odlomakpopisa"/>
                    <w:numPr>
                      <w:ilvl w:val="0"/>
                      <w:numId w:val="14"/>
                    </w:numPr>
                    <w:rPr>
                      <w:rFonts w:ascii="Arial" w:hAnsi="Arial" w:cs="Arial"/>
                      <w:strike/>
                      <w:sz w:val="20"/>
                      <w:szCs w:val="20"/>
                      <w:lang w:val="en-GB"/>
                    </w:rPr>
                  </w:pPr>
                  <w:proofErr w:type="spellStart"/>
                  <w:r w:rsidRPr="6F0D57D1">
                    <w:rPr>
                      <w:rFonts w:ascii="Arial" w:hAnsi="Arial" w:cs="Arial"/>
                      <w:strike/>
                      <w:sz w:val="20"/>
                      <w:szCs w:val="20"/>
                      <w:lang w:val="en-GB"/>
                    </w:rPr>
                    <w:t>Budesbank</w:t>
                  </w:r>
                  <w:proofErr w:type="spellEnd"/>
                  <w:r w:rsidRPr="6F0D57D1">
                    <w:rPr>
                      <w:rFonts w:ascii="Arial" w:hAnsi="Arial" w:cs="Arial"/>
                      <w:strike/>
                      <w:sz w:val="20"/>
                      <w:szCs w:val="20"/>
                      <w:lang w:val="en-GB"/>
                    </w:rPr>
                    <w:t xml:space="preserve"> and Swiss National Bank: monetary targeting in Europe</w:t>
                  </w:r>
                </w:p>
              </w:tc>
              <w:tc>
                <w:tcPr>
                  <w:tcW w:w="775" w:type="dxa"/>
                </w:tcPr>
                <w:p w14:paraId="58A8CB7E"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0A59A9AE" w14:textId="77777777" w:rsidTr="6F0D57D1">
              <w:trPr>
                <w:trHeight w:val="132"/>
              </w:trPr>
              <w:tc>
                <w:tcPr>
                  <w:tcW w:w="2767" w:type="dxa"/>
                  <w:vAlign w:val="center"/>
                </w:tcPr>
                <w:p w14:paraId="42571F59" w14:textId="77777777" w:rsidR="00DF7377" w:rsidRPr="00CC0E20" w:rsidRDefault="00DF7377" w:rsidP="00DF7377">
                  <w:pPr>
                    <w:pStyle w:val="Odlomakpopisa"/>
                    <w:numPr>
                      <w:ilvl w:val="0"/>
                      <w:numId w:val="13"/>
                    </w:numPr>
                    <w:rPr>
                      <w:rFonts w:ascii="Arial" w:hAnsi="Arial" w:cs="Arial"/>
                      <w:sz w:val="20"/>
                      <w:szCs w:val="20"/>
                      <w:lang w:val="en-GB"/>
                    </w:rPr>
                  </w:pPr>
                  <w:r w:rsidRPr="00CC0E20">
                    <w:rPr>
                      <w:rFonts w:ascii="Arial" w:hAnsi="Arial" w:cs="Arial"/>
                      <w:sz w:val="20"/>
                      <w:szCs w:val="20"/>
                      <w:lang w:val="en-GB"/>
                    </w:rPr>
                    <w:t>Monetary policy of ECB</w:t>
                  </w:r>
                </w:p>
              </w:tc>
              <w:tc>
                <w:tcPr>
                  <w:tcW w:w="815" w:type="dxa"/>
                </w:tcPr>
                <w:p w14:paraId="2E643A39"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5E0C107F"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t>Monetary policy of ECB</w:t>
                  </w:r>
                </w:p>
              </w:tc>
              <w:tc>
                <w:tcPr>
                  <w:tcW w:w="775" w:type="dxa"/>
                </w:tcPr>
                <w:p w14:paraId="5A9DB5E7"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17D42284" w14:textId="77777777" w:rsidTr="6F0D57D1">
              <w:tc>
                <w:tcPr>
                  <w:tcW w:w="2767" w:type="dxa"/>
                  <w:vAlign w:val="center"/>
                </w:tcPr>
                <w:p w14:paraId="152CBD24"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t>Exchange rates and monetary policy in open economy</w:t>
                  </w:r>
                </w:p>
              </w:tc>
              <w:tc>
                <w:tcPr>
                  <w:tcW w:w="815" w:type="dxa"/>
                </w:tcPr>
                <w:p w14:paraId="1BC03362"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01FE056A" w14:textId="77777777" w:rsidR="00DF7377" w:rsidRPr="00CC0E20" w:rsidRDefault="00DF7377" w:rsidP="00DF7377">
                  <w:pPr>
                    <w:pStyle w:val="Odlomakpopisa"/>
                    <w:numPr>
                      <w:ilvl w:val="0"/>
                      <w:numId w:val="15"/>
                    </w:numPr>
                    <w:rPr>
                      <w:rFonts w:ascii="Arial" w:hAnsi="Arial" w:cs="Arial"/>
                      <w:sz w:val="20"/>
                      <w:szCs w:val="20"/>
                      <w:lang w:val="en-GB"/>
                    </w:rPr>
                  </w:pPr>
                  <w:r w:rsidRPr="00CC0E20">
                    <w:rPr>
                      <w:rFonts w:ascii="Arial" w:hAnsi="Arial" w:cs="Arial"/>
                      <w:sz w:val="20"/>
                      <w:szCs w:val="20"/>
                      <w:lang w:val="en-GB"/>
                    </w:rPr>
                    <w:t>Exchange rates and monetary policy in open economy</w:t>
                  </w:r>
                </w:p>
              </w:tc>
              <w:tc>
                <w:tcPr>
                  <w:tcW w:w="775" w:type="dxa"/>
                </w:tcPr>
                <w:p w14:paraId="24DED8E9"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0432406F" w14:textId="77777777" w:rsidTr="6F0D57D1">
              <w:trPr>
                <w:trHeight w:val="796"/>
              </w:trPr>
              <w:tc>
                <w:tcPr>
                  <w:tcW w:w="2767" w:type="dxa"/>
                  <w:vAlign w:val="center"/>
                </w:tcPr>
                <w:p w14:paraId="122CF032" w14:textId="77777777" w:rsidR="00DF7377" w:rsidRPr="00CC0E20" w:rsidRDefault="00DF7377" w:rsidP="00DF7377">
                  <w:pPr>
                    <w:pStyle w:val="Odlomakpopisa"/>
                    <w:numPr>
                      <w:ilvl w:val="0"/>
                      <w:numId w:val="15"/>
                    </w:numPr>
                    <w:rPr>
                      <w:rFonts w:ascii="Arial" w:hAnsi="Arial" w:cs="Arial"/>
                      <w:sz w:val="20"/>
                      <w:szCs w:val="20"/>
                      <w:lang w:val="en-GB"/>
                    </w:rPr>
                  </w:pPr>
                  <w:r w:rsidRPr="00CC0E20">
                    <w:rPr>
                      <w:rFonts w:ascii="Arial" w:hAnsi="Arial" w:cs="Arial"/>
                      <w:sz w:val="20"/>
                      <w:szCs w:val="20"/>
                      <w:lang w:val="en-GB"/>
                    </w:rPr>
                    <w:t xml:space="preserve">Foreign Exchange Rates and Monetary </w:t>
                  </w:r>
                  <w:r w:rsidRPr="00CC0E20">
                    <w:rPr>
                      <w:rFonts w:ascii="Arial" w:hAnsi="Arial" w:cs="Arial"/>
                      <w:sz w:val="20"/>
                      <w:szCs w:val="20"/>
                      <w:lang w:val="en-GB"/>
                    </w:rPr>
                    <w:lastRenderedPageBreak/>
                    <w:t>Policy</w:t>
                  </w:r>
                </w:p>
              </w:tc>
              <w:tc>
                <w:tcPr>
                  <w:tcW w:w="815" w:type="dxa"/>
                </w:tcPr>
                <w:p w14:paraId="1D63D2B4"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lastRenderedPageBreak/>
                    <w:t>2</w:t>
                  </w:r>
                </w:p>
              </w:tc>
              <w:tc>
                <w:tcPr>
                  <w:tcW w:w="3014" w:type="dxa"/>
                  <w:vAlign w:val="center"/>
                </w:tcPr>
                <w:p w14:paraId="24F54102"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t>Foreign Exchange Rates and Monetary Policy</w:t>
                  </w:r>
                </w:p>
              </w:tc>
              <w:tc>
                <w:tcPr>
                  <w:tcW w:w="775" w:type="dxa"/>
                </w:tcPr>
                <w:p w14:paraId="4FD71FBC"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301D1FFC" w14:textId="77777777" w:rsidTr="6F0D57D1">
              <w:tc>
                <w:tcPr>
                  <w:tcW w:w="2767" w:type="dxa"/>
                  <w:vAlign w:val="center"/>
                </w:tcPr>
                <w:p w14:paraId="3EDA1CB7"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lastRenderedPageBreak/>
                    <w:t>Stabilization programs</w:t>
                  </w:r>
                </w:p>
              </w:tc>
              <w:tc>
                <w:tcPr>
                  <w:tcW w:w="815" w:type="dxa"/>
                </w:tcPr>
                <w:p w14:paraId="39A728AC"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722CD079" w14:textId="77777777" w:rsidR="00DF7377" w:rsidRPr="00CC0E20" w:rsidRDefault="00DF7377" w:rsidP="00DF7377">
                  <w:pPr>
                    <w:pStyle w:val="Odlomakpopisa"/>
                    <w:numPr>
                      <w:ilvl w:val="0"/>
                      <w:numId w:val="15"/>
                    </w:numPr>
                    <w:rPr>
                      <w:rFonts w:ascii="Arial" w:hAnsi="Arial" w:cs="Arial"/>
                      <w:sz w:val="20"/>
                      <w:szCs w:val="20"/>
                      <w:lang w:val="en-GB"/>
                    </w:rPr>
                  </w:pPr>
                  <w:r w:rsidRPr="00CC0E20">
                    <w:rPr>
                      <w:rFonts w:ascii="Arial" w:hAnsi="Arial" w:cs="Arial"/>
                      <w:sz w:val="20"/>
                      <w:szCs w:val="20"/>
                      <w:lang w:val="en-GB"/>
                    </w:rPr>
                    <w:t>Stabilization programs</w:t>
                  </w:r>
                </w:p>
              </w:tc>
              <w:tc>
                <w:tcPr>
                  <w:tcW w:w="775" w:type="dxa"/>
                </w:tcPr>
                <w:p w14:paraId="18B4C29E"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5CA6E1DE" w14:textId="77777777" w:rsidTr="6F0D57D1">
              <w:tc>
                <w:tcPr>
                  <w:tcW w:w="2767" w:type="dxa"/>
                  <w:vAlign w:val="center"/>
                </w:tcPr>
                <w:p w14:paraId="0D9B4844" w14:textId="77777777" w:rsidR="00DF7377" w:rsidRPr="00CC0E20" w:rsidRDefault="6F0D57D1" w:rsidP="6F0D57D1">
                  <w:pPr>
                    <w:pStyle w:val="Odlomakpopisa"/>
                    <w:numPr>
                      <w:ilvl w:val="0"/>
                      <w:numId w:val="15"/>
                    </w:numPr>
                    <w:rPr>
                      <w:rFonts w:ascii="Arial" w:hAnsi="Arial" w:cs="Arial"/>
                      <w:strike/>
                      <w:sz w:val="20"/>
                      <w:szCs w:val="20"/>
                      <w:lang w:val="en-GB"/>
                    </w:rPr>
                  </w:pPr>
                  <w:r w:rsidRPr="6F0D57D1">
                    <w:rPr>
                      <w:rFonts w:ascii="Arial" w:hAnsi="Arial" w:cs="Arial"/>
                      <w:strike/>
                      <w:sz w:val="20"/>
                      <w:szCs w:val="20"/>
                      <w:lang w:val="en-GB"/>
                    </w:rPr>
                    <w:t>Croatian Stabilization Program</w:t>
                  </w:r>
                </w:p>
              </w:tc>
              <w:tc>
                <w:tcPr>
                  <w:tcW w:w="815" w:type="dxa"/>
                </w:tcPr>
                <w:p w14:paraId="6DEB9483" w14:textId="77777777" w:rsidR="00DF7377" w:rsidRPr="00CC0E20" w:rsidRDefault="6F0D57D1" w:rsidP="6F0D57D1">
                  <w:pPr>
                    <w:tabs>
                      <w:tab w:val="left" w:pos="640"/>
                    </w:tabs>
                    <w:spacing w:after="0"/>
                    <w:rPr>
                      <w:rFonts w:ascii="Arial" w:hAnsi="Arial" w:cs="Arial"/>
                      <w:strike/>
                      <w:sz w:val="20"/>
                      <w:szCs w:val="20"/>
                      <w:lang w:val="en-GB"/>
                    </w:rPr>
                  </w:pPr>
                  <w:r w:rsidRPr="6F0D57D1">
                    <w:rPr>
                      <w:rFonts w:ascii="Arial" w:hAnsi="Arial" w:cs="Arial"/>
                      <w:strike/>
                      <w:sz w:val="20"/>
                      <w:szCs w:val="20"/>
                      <w:lang w:val="en-GB"/>
                    </w:rPr>
                    <w:t>2</w:t>
                  </w:r>
                </w:p>
              </w:tc>
              <w:tc>
                <w:tcPr>
                  <w:tcW w:w="3014" w:type="dxa"/>
                  <w:vAlign w:val="center"/>
                </w:tcPr>
                <w:p w14:paraId="5675C517" w14:textId="77777777" w:rsidR="00DF7377" w:rsidRPr="00CC0E20" w:rsidRDefault="6F0D57D1" w:rsidP="6F0D57D1">
                  <w:pPr>
                    <w:pStyle w:val="Odlomakpopisa"/>
                    <w:numPr>
                      <w:ilvl w:val="0"/>
                      <w:numId w:val="7"/>
                    </w:numPr>
                    <w:rPr>
                      <w:rFonts w:ascii="Arial" w:hAnsi="Arial" w:cs="Arial"/>
                      <w:strike/>
                      <w:sz w:val="20"/>
                      <w:szCs w:val="20"/>
                      <w:lang w:val="en-GB"/>
                    </w:rPr>
                  </w:pPr>
                  <w:r w:rsidRPr="6F0D57D1">
                    <w:rPr>
                      <w:rFonts w:ascii="Arial" w:hAnsi="Arial" w:cs="Arial"/>
                      <w:strike/>
                      <w:sz w:val="20"/>
                      <w:szCs w:val="20"/>
                      <w:lang w:val="en-GB"/>
                    </w:rPr>
                    <w:t>Croatian Stabilization Program</w:t>
                  </w:r>
                </w:p>
              </w:tc>
              <w:tc>
                <w:tcPr>
                  <w:tcW w:w="775" w:type="dxa"/>
                </w:tcPr>
                <w:p w14:paraId="7FC42638"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347C281C" w14:textId="77777777" w:rsidTr="6F0D57D1">
              <w:tc>
                <w:tcPr>
                  <w:tcW w:w="2767" w:type="dxa"/>
                  <w:vAlign w:val="center"/>
                </w:tcPr>
                <w:p w14:paraId="56885876"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t>Monetary policy under 0% interest rate</w:t>
                  </w:r>
                </w:p>
              </w:tc>
              <w:tc>
                <w:tcPr>
                  <w:tcW w:w="815" w:type="dxa"/>
                </w:tcPr>
                <w:p w14:paraId="46783CDB"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797690B6" w14:textId="77777777" w:rsidR="00DF7377" w:rsidRPr="00CC0E20" w:rsidRDefault="00DF7377" w:rsidP="00DF7377">
                  <w:pPr>
                    <w:pStyle w:val="Odlomakpopisa"/>
                    <w:numPr>
                      <w:ilvl w:val="0"/>
                      <w:numId w:val="15"/>
                    </w:numPr>
                    <w:rPr>
                      <w:rFonts w:ascii="Arial" w:hAnsi="Arial" w:cs="Arial"/>
                      <w:sz w:val="20"/>
                      <w:szCs w:val="20"/>
                      <w:lang w:val="en-GB"/>
                    </w:rPr>
                  </w:pPr>
                  <w:r w:rsidRPr="00CC0E20">
                    <w:rPr>
                      <w:rFonts w:ascii="Arial" w:hAnsi="Arial" w:cs="Arial"/>
                      <w:sz w:val="20"/>
                      <w:szCs w:val="20"/>
                      <w:lang w:val="en-GB"/>
                    </w:rPr>
                    <w:t>Monetary policy under 0% interest rate</w:t>
                  </w:r>
                </w:p>
              </w:tc>
              <w:tc>
                <w:tcPr>
                  <w:tcW w:w="775" w:type="dxa"/>
                </w:tcPr>
                <w:p w14:paraId="5B896037"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2EE2A2FD" w14:textId="77777777" w:rsidTr="6F0D57D1">
              <w:tc>
                <w:tcPr>
                  <w:tcW w:w="2767" w:type="dxa"/>
                  <w:vAlign w:val="center"/>
                </w:tcPr>
                <w:p w14:paraId="5B3BD637" w14:textId="77777777" w:rsidR="00DF7377" w:rsidRPr="00CC0E20" w:rsidRDefault="00DF7377" w:rsidP="00DF7377">
                  <w:pPr>
                    <w:pStyle w:val="Odlomakpopisa"/>
                    <w:numPr>
                      <w:ilvl w:val="0"/>
                      <w:numId w:val="15"/>
                    </w:numPr>
                    <w:rPr>
                      <w:rFonts w:ascii="Arial" w:hAnsi="Arial" w:cs="Arial"/>
                      <w:sz w:val="20"/>
                      <w:szCs w:val="20"/>
                      <w:lang w:val="en-GB"/>
                    </w:rPr>
                  </w:pPr>
                  <w:r w:rsidRPr="00CC0E20">
                    <w:rPr>
                      <w:rFonts w:ascii="Arial" w:hAnsi="Arial" w:cs="Arial"/>
                      <w:sz w:val="20"/>
                      <w:szCs w:val="20"/>
                      <w:lang w:val="en-GB"/>
                    </w:rPr>
                    <w:t>Deflation problems</w:t>
                  </w:r>
                </w:p>
              </w:tc>
              <w:tc>
                <w:tcPr>
                  <w:tcW w:w="815" w:type="dxa"/>
                </w:tcPr>
                <w:p w14:paraId="0E86812A"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284A5E64"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t>Deflation problems</w:t>
                  </w:r>
                </w:p>
              </w:tc>
              <w:tc>
                <w:tcPr>
                  <w:tcW w:w="775" w:type="dxa"/>
                </w:tcPr>
                <w:p w14:paraId="55CCB594"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6520D8A3" w14:textId="77777777" w:rsidTr="6F0D57D1">
              <w:tc>
                <w:tcPr>
                  <w:tcW w:w="2767" w:type="dxa"/>
                  <w:vAlign w:val="center"/>
                </w:tcPr>
                <w:p w14:paraId="7BE3B0E0" w14:textId="77777777" w:rsidR="00DF7377" w:rsidRPr="00CC0E20" w:rsidRDefault="00DF7377" w:rsidP="00DF7377">
                  <w:pPr>
                    <w:pStyle w:val="Odlomakpopisa"/>
                    <w:numPr>
                      <w:ilvl w:val="0"/>
                      <w:numId w:val="12"/>
                    </w:numPr>
                    <w:rPr>
                      <w:rFonts w:ascii="Arial" w:hAnsi="Arial" w:cs="Arial"/>
                      <w:sz w:val="20"/>
                      <w:szCs w:val="20"/>
                      <w:lang w:val="en-GB"/>
                    </w:rPr>
                  </w:pPr>
                  <w:r w:rsidRPr="00CC0E20">
                    <w:rPr>
                      <w:rFonts w:ascii="Arial" w:hAnsi="Arial" w:cs="Arial"/>
                      <w:sz w:val="20"/>
                      <w:szCs w:val="20"/>
                      <w:lang w:val="en-GB"/>
                    </w:rPr>
                    <w:t>Financial Stability and Monetary Policy</w:t>
                  </w:r>
                </w:p>
              </w:tc>
              <w:tc>
                <w:tcPr>
                  <w:tcW w:w="815" w:type="dxa"/>
                </w:tcPr>
                <w:p w14:paraId="31A2C4CD"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02E6E647"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t>Financial Stability and Monetary Policy</w:t>
                  </w:r>
                </w:p>
              </w:tc>
              <w:tc>
                <w:tcPr>
                  <w:tcW w:w="775" w:type="dxa"/>
                </w:tcPr>
                <w:p w14:paraId="78E1534E"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68385244" w14:textId="77777777" w:rsidTr="6F0D57D1">
              <w:tc>
                <w:tcPr>
                  <w:tcW w:w="2767" w:type="dxa"/>
                  <w:vAlign w:val="center"/>
                </w:tcPr>
                <w:p w14:paraId="1A33DAC1" w14:textId="77777777" w:rsidR="00DF7377" w:rsidRPr="00CC0E20" w:rsidRDefault="00DF7377" w:rsidP="00DF7377">
                  <w:pPr>
                    <w:pStyle w:val="Odlomakpopisa"/>
                    <w:numPr>
                      <w:ilvl w:val="0"/>
                      <w:numId w:val="7"/>
                    </w:numPr>
                    <w:rPr>
                      <w:rFonts w:ascii="Arial" w:hAnsi="Arial" w:cs="Arial"/>
                      <w:sz w:val="20"/>
                      <w:szCs w:val="20"/>
                      <w:lang w:val="en-GB"/>
                    </w:rPr>
                  </w:pPr>
                  <w:r w:rsidRPr="00CC0E20">
                    <w:rPr>
                      <w:rFonts w:ascii="Arial" w:hAnsi="Arial" w:cs="Arial"/>
                      <w:sz w:val="20"/>
                      <w:szCs w:val="20"/>
                      <w:lang w:val="en-GB"/>
                    </w:rPr>
                    <w:t>Monetary policy and bubbles in asset prices</w:t>
                  </w:r>
                </w:p>
              </w:tc>
              <w:tc>
                <w:tcPr>
                  <w:tcW w:w="815" w:type="dxa"/>
                </w:tcPr>
                <w:p w14:paraId="231CE365" w14:textId="77777777" w:rsidR="00DF7377" w:rsidRPr="00CC0E20" w:rsidRDefault="00DF7377" w:rsidP="008123D1">
                  <w:pPr>
                    <w:tabs>
                      <w:tab w:val="left" w:pos="640"/>
                    </w:tabs>
                    <w:spacing w:after="0"/>
                    <w:rPr>
                      <w:rFonts w:ascii="Arial" w:hAnsi="Arial" w:cs="Arial"/>
                      <w:sz w:val="20"/>
                      <w:szCs w:val="20"/>
                      <w:lang w:val="en-GB"/>
                    </w:rPr>
                  </w:pPr>
                  <w:r w:rsidRPr="00CC0E20">
                    <w:rPr>
                      <w:rFonts w:ascii="Arial" w:hAnsi="Arial" w:cs="Arial"/>
                      <w:sz w:val="20"/>
                      <w:szCs w:val="20"/>
                      <w:lang w:val="en-GB"/>
                    </w:rPr>
                    <w:t>2</w:t>
                  </w:r>
                </w:p>
              </w:tc>
              <w:tc>
                <w:tcPr>
                  <w:tcW w:w="3014" w:type="dxa"/>
                  <w:vAlign w:val="center"/>
                </w:tcPr>
                <w:p w14:paraId="40FCADC3" w14:textId="77777777" w:rsidR="00DF7377" w:rsidRPr="00CC0E20" w:rsidRDefault="00DF7377" w:rsidP="00DF7377">
                  <w:pPr>
                    <w:pStyle w:val="Odlomakpopisa"/>
                    <w:numPr>
                      <w:ilvl w:val="0"/>
                      <w:numId w:val="12"/>
                    </w:numPr>
                    <w:rPr>
                      <w:rFonts w:ascii="Arial" w:hAnsi="Arial" w:cs="Arial"/>
                      <w:sz w:val="20"/>
                      <w:szCs w:val="20"/>
                      <w:lang w:val="en-GB"/>
                    </w:rPr>
                  </w:pPr>
                  <w:r w:rsidRPr="00CC0E20">
                    <w:rPr>
                      <w:rFonts w:ascii="Arial" w:hAnsi="Arial" w:cs="Arial"/>
                      <w:sz w:val="20"/>
                      <w:szCs w:val="20"/>
                      <w:lang w:val="en-GB"/>
                    </w:rPr>
                    <w:t>Monetary policy and bubbles in asset prices</w:t>
                  </w:r>
                </w:p>
              </w:tc>
              <w:tc>
                <w:tcPr>
                  <w:tcW w:w="775" w:type="dxa"/>
                </w:tcPr>
                <w:p w14:paraId="0F8B1BD1" w14:textId="77777777" w:rsidR="00DF7377" w:rsidRPr="00CC0E20" w:rsidRDefault="00DF7377" w:rsidP="008123D1">
                  <w:pPr>
                    <w:tabs>
                      <w:tab w:val="left" w:pos="640"/>
                    </w:tabs>
                    <w:spacing w:after="0"/>
                    <w:jc w:val="center"/>
                    <w:rPr>
                      <w:rFonts w:ascii="Arial" w:hAnsi="Arial" w:cs="Arial"/>
                      <w:sz w:val="20"/>
                      <w:szCs w:val="20"/>
                      <w:lang w:val="en-GB"/>
                    </w:rPr>
                  </w:pPr>
                  <w:r w:rsidRPr="00CC0E20">
                    <w:rPr>
                      <w:rFonts w:ascii="Arial" w:hAnsi="Arial" w:cs="Arial"/>
                      <w:sz w:val="20"/>
                      <w:szCs w:val="20"/>
                      <w:lang w:val="en-GB"/>
                    </w:rPr>
                    <w:t>2</w:t>
                  </w:r>
                </w:p>
              </w:tc>
            </w:tr>
            <w:tr w:rsidR="00CC0E20" w:rsidRPr="00CC0E20" w14:paraId="4DDBEF00" w14:textId="77777777" w:rsidTr="6F0D57D1">
              <w:trPr>
                <w:cantSplit/>
                <w:trHeight w:hRule="exact" w:val="227"/>
              </w:trPr>
              <w:tc>
                <w:tcPr>
                  <w:tcW w:w="2767" w:type="dxa"/>
                  <w:vAlign w:val="center"/>
                </w:tcPr>
                <w:p w14:paraId="3461D779" w14:textId="77777777" w:rsidR="00E352A3" w:rsidRPr="00CC0E20" w:rsidRDefault="00E352A3" w:rsidP="00E352A3">
                  <w:pPr>
                    <w:rPr>
                      <w:rFonts w:ascii="Arial" w:hAnsi="Arial" w:cs="Arial"/>
                      <w:strike/>
                      <w:sz w:val="20"/>
                      <w:szCs w:val="20"/>
                      <w:lang w:val="en-GB"/>
                    </w:rPr>
                  </w:pPr>
                </w:p>
              </w:tc>
              <w:tc>
                <w:tcPr>
                  <w:tcW w:w="815" w:type="dxa"/>
                </w:tcPr>
                <w:p w14:paraId="3CF2D8B6" w14:textId="77777777" w:rsidR="00E352A3" w:rsidRPr="00CC0E20" w:rsidRDefault="00E352A3" w:rsidP="008123D1">
                  <w:pPr>
                    <w:tabs>
                      <w:tab w:val="left" w:pos="640"/>
                    </w:tabs>
                    <w:spacing w:after="0"/>
                    <w:rPr>
                      <w:rFonts w:ascii="Arial" w:hAnsi="Arial" w:cs="Arial"/>
                      <w:strike/>
                      <w:sz w:val="20"/>
                      <w:szCs w:val="20"/>
                      <w:lang w:val="en-GB"/>
                    </w:rPr>
                  </w:pPr>
                </w:p>
              </w:tc>
              <w:tc>
                <w:tcPr>
                  <w:tcW w:w="3014" w:type="dxa"/>
                  <w:vAlign w:val="center"/>
                </w:tcPr>
                <w:p w14:paraId="0FB78278" w14:textId="77777777" w:rsidR="00E352A3" w:rsidRPr="00CC0E20" w:rsidRDefault="00E352A3" w:rsidP="00E352A3">
                  <w:pPr>
                    <w:pStyle w:val="Odlomakpopisa"/>
                    <w:ind w:left="360"/>
                    <w:rPr>
                      <w:rFonts w:ascii="Arial" w:hAnsi="Arial" w:cs="Arial"/>
                      <w:strike/>
                      <w:sz w:val="20"/>
                      <w:szCs w:val="20"/>
                      <w:lang w:val="en-GB"/>
                    </w:rPr>
                  </w:pPr>
                </w:p>
              </w:tc>
              <w:tc>
                <w:tcPr>
                  <w:tcW w:w="775" w:type="dxa"/>
                </w:tcPr>
                <w:p w14:paraId="1FC39945" w14:textId="77777777" w:rsidR="00E352A3" w:rsidRPr="00CC0E20" w:rsidRDefault="00E352A3" w:rsidP="008123D1">
                  <w:pPr>
                    <w:tabs>
                      <w:tab w:val="left" w:pos="640"/>
                    </w:tabs>
                    <w:spacing w:after="0"/>
                    <w:jc w:val="center"/>
                    <w:rPr>
                      <w:rFonts w:ascii="Arial" w:hAnsi="Arial" w:cs="Arial"/>
                      <w:sz w:val="20"/>
                      <w:szCs w:val="20"/>
                      <w:lang w:val="en-GB"/>
                    </w:rPr>
                  </w:pPr>
                </w:p>
              </w:tc>
            </w:tr>
            <w:tr w:rsidR="00CC0E20" w:rsidRPr="00CC0E20" w14:paraId="0562CB0E" w14:textId="77777777" w:rsidTr="6F0D57D1">
              <w:tc>
                <w:tcPr>
                  <w:tcW w:w="2767" w:type="dxa"/>
                  <w:vAlign w:val="center"/>
                </w:tcPr>
                <w:p w14:paraId="34CE0A41" w14:textId="77777777" w:rsidR="00E352A3" w:rsidRPr="00CC0E20" w:rsidRDefault="00E352A3" w:rsidP="00E352A3">
                  <w:pPr>
                    <w:pStyle w:val="Odlomakpopisa"/>
                    <w:ind w:left="360"/>
                    <w:rPr>
                      <w:rFonts w:ascii="Arial" w:hAnsi="Arial" w:cs="Arial"/>
                      <w:strike/>
                      <w:sz w:val="20"/>
                      <w:szCs w:val="20"/>
                      <w:lang w:val="en-GB"/>
                    </w:rPr>
                  </w:pPr>
                </w:p>
              </w:tc>
              <w:tc>
                <w:tcPr>
                  <w:tcW w:w="815" w:type="dxa"/>
                </w:tcPr>
                <w:p w14:paraId="62EBF3C5" w14:textId="77777777" w:rsidR="00E352A3" w:rsidRPr="00CC0E20" w:rsidRDefault="00E352A3" w:rsidP="008123D1">
                  <w:pPr>
                    <w:tabs>
                      <w:tab w:val="left" w:pos="640"/>
                    </w:tabs>
                    <w:spacing w:after="0"/>
                    <w:rPr>
                      <w:rFonts w:ascii="Arial" w:hAnsi="Arial" w:cs="Arial"/>
                      <w:strike/>
                      <w:sz w:val="20"/>
                      <w:szCs w:val="20"/>
                      <w:lang w:val="en-GB"/>
                    </w:rPr>
                  </w:pPr>
                </w:p>
              </w:tc>
              <w:tc>
                <w:tcPr>
                  <w:tcW w:w="3014" w:type="dxa"/>
                  <w:vAlign w:val="center"/>
                </w:tcPr>
                <w:p w14:paraId="6D98A12B" w14:textId="77777777" w:rsidR="00E352A3" w:rsidRPr="00CC0E20" w:rsidRDefault="00E352A3" w:rsidP="00E352A3">
                  <w:pPr>
                    <w:pStyle w:val="Odlomakpopisa"/>
                    <w:ind w:left="360"/>
                    <w:rPr>
                      <w:rFonts w:ascii="Arial" w:hAnsi="Arial" w:cs="Arial"/>
                      <w:strike/>
                      <w:sz w:val="20"/>
                      <w:szCs w:val="20"/>
                      <w:lang w:val="en-GB"/>
                    </w:rPr>
                  </w:pPr>
                </w:p>
              </w:tc>
              <w:tc>
                <w:tcPr>
                  <w:tcW w:w="775" w:type="dxa"/>
                </w:tcPr>
                <w:p w14:paraId="2946DB82" w14:textId="77777777" w:rsidR="00E352A3" w:rsidRPr="00CC0E20" w:rsidRDefault="00E352A3" w:rsidP="008123D1">
                  <w:pPr>
                    <w:tabs>
                      <w:tab w:val="left" w:pos="640"/>
                    </w:tabs>
                    <w:spacing w:after="0"/>
                    <w:jc w:val="center"/>
                    <w:rPr>
                      <w:rFonts w:ascii="Arial" w:hAnsi="Arial" w:cs="Arial"/>
                      <w:sz w:val="20"/>
                      <w:szCs w:val="20"/>
                      <w:lang w:val="en-GB"/>
                    </w:rPr>
                  </w:pPr>
                </w:p>
              </w:tc>
            </w:tr>
          </w:tbl>
          <w:p w14:paraId="5997CC1D" w14:textId="77777777" w:rsidR="007868FB" w:rsidRPr="00CC0E20" w:rsidRDefault="007868FB" w:rsidP="00E82EA3">
            <w:pPr>
              <w:tabs>
                <w:tab w:val="left" w:pos="2820"/>
              </w:tabs>
              <w:spacing w:after="0"/>
              <w:rPr>
                <w:rFonts w:ascii="Arial" w:hAnsi="Arial" w:cs="Arial"/>
                <w:sz w:val="20"/>
                <w:szCs w:val="20"/>
                <w:lang w:val="en-GB"/>
              </w:rPr>
            </w:pPr>
          </w:p>
        </w:tc>
      </w:tr>
      <w:tr w:rsidR="00CC0E20" w:rsidRPr="00CC0E20" w14:paraId="360617C2" w14:textId="77777777" w:rsidTr="6F0D57D1">
        <w:trPr>
          <w:trHeight w:val="349"/>
        </w:trPr>
        <w:tc>
          <w:tcPr>
            <w:tcW w:w="1662" w:type="dxa"/>
            <w:vMerge w:val="restart"/>
            <w:tcBorders>
              <w:left w:val="single" w:sz="12" w:space="0" w:color="auto"/>
            </w:tcBorders>
            <w:shd w:val="clear" w:color="auto" w:fill="CCFFFF"/>
            <w:tcMar>
              <w:left w:w="57" w:type="dxa"/>
              <w:right w:w="57" w:type="dxa"/>
            </w:tcMar>
            <w:vAlign w:val="center"/>
          </w:tcPr>
          <w:p w14:paraId="12E14C13" w14:textId="77777777" w:rsidR="007868FB" w:rsidRPr="00CC0E20" w:rsidRDefault="007868FB" w:rsidP="00E82EA3">
            <w:p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lastRenderedPageBreak/>
              <w:t>Format of instruction</w:t>
            </w:r>
          </w:p>
        </w:tc>
        <w:tc>
          <w:tcPr>
            <w:tcW w:w="3300" w:type="dxa"/>
            <w:gridSpan w:val="5"/>
            <w:vMerge w:val="restart"/>
            <w:tcMar>
              <w:left w:w="57" w:type="dxa"/>
              <w:right w:w="57" w:type="dxa"/>
            </w:tcMar>
            <w:vAlign w:val="center"/>
          </w:tcPr>
          <w:p w14:paraId="42E9F061" w14:textId="77777777" w:rsidR="007868FB" w:rsidRPr="00CC0E20" w:rsidRDefault="00894CC5"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x</w:t>
            </w:r>
            <w:r w:rsidR="007868FB" w:rsidRPr="00CC0E20">
              <w:rPr>
                <w:rFonts w:ascii="Arial" w:hAnsi="Arial" w:cs="Arial"/>
                <w:b w:val="0"/>
                <w:sz w:val="20"/>
                <w:szCs w:val="20"/>
                <w:lang w:val="en-GB"/>
              </w:rPr>
              <w:t xml:space="preserve"> lectures</w:t>
            </w:r>
          </w:p>
          <w:p w14:paraId="4A19A4BD" w14:textId="77777777" w:rsidR="007868FB" w:rsidRPr="00CC0E20" w:rsidRDefault="00356B47"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 xml:space="preserve"> </w:t>
            </w:r>
            <w:r w:rsidR="007868FB" w:rsidRPr="00CC0E20">
              <w:rPr>
                <w:rFonts w:ascii="Arial" w:hAnsi="Arial" w:cs="Arial"/>
                <w:b w:val="0"/>
                <w:sz w:val="20"/>
                <w:szCs w:val="20"/>
                <w:lang w:val="en-GB"/>
              </w:rPr>
              <w:t xml:space="preserve"> seminars and workshops</w:t>
            </w:r>
          </w:p>
          <w:p w14:paraId="1874A419" w14:textId="77777777" w:rsidR="007868FB" w:rsidRPr="00CC0E20" w:rsidRDefault="00894CC5"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x</w:t>
            </w:r>
            <w:r w:rsidR="007868FB" w:rsidRPr="00CC0E20">
              <w:rPr>
                <w:rFonts w:ascii="Arial" w:hAnsi="Arial" w:cs="Arial"/>
                <w:b w:val="0"/>
                <w:sz w:val="20"/>
                <w:szCs w:val="20"/>
                <w:lang w:val="en-GB"/>
              </w:rPr>
              <w:t xml:space="preserve"> exercises  </w:t>
            </w:r>
          </w:p>
          <w:p w14:paraId="10025966" w14:textId="77777777" w:rsidR="007868FB" w:rsidRPr="00CC0E20" w:rsidRDefault="007868FB"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w:t>
            </w:r>
            <w:r w:rsidRPr="00CC0E20">
              <w:rPr>
                <w:rFonts w:ascii="Arial" w:hAnsi="Arial" w:cs="Arial"/>
                <w:b w:val="0"/>
                <w:sz w:val="20"/>
                <w:szCs w:val="20"/>
                <w:lang w:val="en-GB"/>
              </w:rPr>
              <w:t xml:space="preserve"> </w:t>
            </w:r>
            <w:r w:rsidRPr="00CC0E20">
              <w:rPr>
                <w:rFonts w:ascii="Arial" w:hAnsi="Arial" w:cs="Arial"/>
                <w:b w:val="0"/>
                <w:i/>
                <w:sz w:val="20"/>
                <w:szCs w:val="20"/>
                <w:lang w:val="en-GB"/>
              </w:rPr>
              <w:t>on line</w:t>
            </w:r>
            <w:r w:rsidRPr="00CC0E20">
              <w:rPr>
                <w:rFonts w:ascii="Arial" w:hAnsi="Arial" w:cs="Arial"/>
                <w:b w:val="0"/>
                <w:sz w:val="20"/>
                <w:szCs w:val="20"/>
                <w:lang w:val="en-GB"/>
              </w:rPr>
              <w:t xml:space="preserve"> in entirety</w:t>
            </w:r>
          </w:p>
          <w:p w14:paraId="0E04BF58" w14:textId="77777777" w:rsidR="007868FB" w:rsidRPr="00CC0E20" w:rsidRDefault="00356B47"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X</w:t>
            </w:r>
            <w:r w:rsidR="007868FB" w:rsidRPr="00CC0E20">
              <w:rPr>
                <w:rFonts w:ascii="Arial" w:hAnsi="Arial" w:cs="Arial"/>
                <w:b w:val="0"/>
                <w:sz w:val="20"/>
                <w:szCs w:val="20"/>
                <w:lang w:val="en-GB"/>
              </w:rPr>
              <w:t xml:space="preserve"> partial e-learning</w:t>
            </w:r>
          </w:p>
          <w:p w14:paraId="799B2873" w14:textId="77777777" w:rsidR="007868FB" w:rsidRPr="00CC0E20" w:rsidRDefault="007868FB" w:rsidP="00E82EA3">
            <w:pPr>
              <w:tabs>
                <w:tab w:val="left" w:pos="2820"/>
              </w:tabs>
              <w:spacing w:after="0"/>
              <w:rPr>
                <w:rFonts w:ascii="Arial" w:hAnsi="Arial" w:cs="Arial"/>
                <w:sz w:val="20"/>
                <w:szCs w:val="20"/>
                <w:lang w:val="en-GB"/>
              </w:rPr>
            </w:pPr>
            <w:r w:rsidRPr="00CC0E20">
              <w:rPr>
                <w:rFonts w:ascii="MS Gothic" w:eastAsia="MS Gothic" w:hAnsi="MS Gothic" w:cs="Arial"/>
                <w:sz w:val="20"/>
                <w:szCs w:val="20"/>
                <w:lang w:val="en-GB"/>
              </w:rPr>
              <w:t>☐</w:t>
            </w:r>
            <w:r w:rsidRPr="00CC0E20">
              <w:rPr>
                <w:rFonts w:ascii="Arial" w:hAnsi="Arial" w:cs="Arial"/>
                <w:sz w:val="20"/>
                <w:szCs w:val="20"/>
                <w:lang w:val="en-GB"/>
              </w:rPr>
              <w:t xml:space="preserve"> field work</w:t>
            </w:r>
          </w:p>
        </w:tc>
        <w:tc>
          <w:tcPr>
            <w:tcW w:w="4502" w:type="dxa"/>
            <w:gridSpan w:val="9"/>
            <w:vMerge w:val="restart"/>
            <w:tcMar>
              <w:left w:w="57" w:type="dxa"/>
              <w:right w:w="57" w:type="dxa"/>
            </w:tcMar>
            <w:vAlign w:val="center"/>
          </w:tcPr>
          <w:p w14:paraId="105CD734" w14:textId="77777777" w:rsidR="007868FB" w:rsidRPr="00CC0E20" w:rsidRDefault="00894CC5"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x</w:t>
            </w:r>
            <w:r w:rsidR="007868FB" w:rsidRPr="00CC0E20">
              <w:rPr>
                <w:rFonts w:ascii="Arial" w:hAnsi="Arial" w:cs="Arial"/>
                <w:b w:val="0"/>
                <w:sz w:val="20"/>
                <w:szCs w:val="20"/>
                <w:lang w:val="en-GB"/>
              </w:rPr>
              <w:t xml:space="preserve"> independent assignments</w:t>
            </w:r>
          </w:p>
          <w:p w14:paraId="648180E1" w14:textId="77777777" w:rsidR="007868FB" w:rsidRPr="00CC0E20" w:rsidRDefault="007868FB"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w:t>
            </w:r>
            <w:r w:rsidRPr="00CC0E20">
              <w:rPr>
                <w:rFonts w:ascii="Arial" w:hAnsi="Arial" w:cs="Arial"/>
                <w:b w:val="0"/>
                <w:sz w:val="20"/>
                <w:szCs w:val="20"/>
                <w:lang w:val="en-GB"/>
              </w:rPr>
              <w:t xml:space="preserve"> multimedia </w:t>
            </w:r>
          </w:p>
          <w:p w14:paraId="597DD50D" w14:textId="77777777" w:rsidR="007868FB" w:rsidRPr="00CC0E20" w:rsidRDefault="007868FB"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w:t>
            </w:r>
            <w:r w:rsidRPr="00CC0E20">
              <w:rPr>
                <w:rFonts w:ascii="Arial" w:hAnsi="Arial" w:cs="Arial"/>
                <w:b w:val="0"/>
                <w:sz w:val="20"/>
                <w:szCs w:val="20"/>
                <w:lang w:val="en-GB"/>
              </w:rPr>
              <w:t xml:space="preserve"> laboratory</w:t>
            </w:r>
          </w:p>
          <w:p w14:paraId="5F491C2D" w14:textId="77777777" w:rsidR="007868FB" w:rsidRPr="00CC0E20" w:rsidRDefault="007868FB" w:rsidP="00E82EA3">
            <w:pPr>
              <w:pStyle w:val="FieldText"/>
              <w:rPr>
                <w:rFonts w:ascii="Arial" w:hAnsi="Arial" w:cs="Arial"/>
                <w:b w:val="0"/>
                <w:sz w:val="20"/>
                <w:szCs w:val="20"/>
                <w:lang w:val="en-GB"/>
              </w:rPr>
            </w:pPr>
            <w:r w:rsidRPr="00CC0E20">
              <w:rPr>
                <w:rFonts w:ascii="MS Gothic" w:eastAsia="MS Gothic" w:hAnsi="MS Gothic" w:cs="Arial"/>
                <w:b w:val="0"/>
                <w:sz w:val="20"/>
                <w:szCs w:val="20"/>
                <w:lang w:val="en-GB"/>
              </w:rPr>
              <w:t>☐</w:t>
            </w:r>
            <w:r w:rsidRPr="00CC0E20">
              <w:rPr>
                <w:rFonts w:ascii="Arial" w:hAnsi="Arial" w:cs="Arial"/>
                <w:b w:val="0"/>
                <w:sz w:val="20"/>
                <w:szCs w:val="20"/>
                <w:lang w:val="en-GB"/>
              </w:rPr>
              <w:t xml:space="preserve"> work with mentor</w:t>
            </w:r>
          </w:p>
          <w:p w14:paraId="1A9D3EFD" w14:textId="77777777" w:rsidR="007868FB" w:rsidRPr="00CC0E20" w:rsidRDefault="007868FB" w:rsidP="00E82EA3">
            <w:pPr>
              <w:tabs>
                <w:tab w:val="left" w:pos="2820"/>
              </w:tabs>
              <w:spacing w:after="0"/>
              <w:rPr>
                <w:rFonts w:ascii="Arial" w:hAnsi="Arial" w:cs="Arial"/>
                <w:sz w:val="20"/>
                <w:szCs w:val="20"/>
                <w:lang w:val="en-GB"/>
              </w:rPr>
            </w:pPr>
            <w:r w:rsidRPr="00CC0E20">
              <w:rPr>
                <w:rFonts w:ascii="MS Gothic" w:eastAsia="MS Gothic" w:hAnsi="MS Gothic" w:cs="Arial"/>
                <w:sz w:val="20"/>
                <w:szCs w:val="20"/>
                <w:lang w:val="en-GB"/>
              </w:rPr>
              <w:t>☐</w:t>
            </w:r>
            <w:r w:rsidRPr="00CC0E20">
              <w:rPr>
                <w:rFonts w:ascii="Arial" w:hAnsi="Arial" w:cs="Arial"/>
                <w:sz w:val="20"/>
                <w:szCs w:val="20"/>
                <w:lang w:val="en-GB"/>
              </w:rPr>
              <w:t xml:space="preserve"> </w:t>
            </w:r>
            <w:r w:rsidR="004308AC"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004308AC" w:rsidRPr="00CC0E20">
              <w:rPr>
                <w:rFonts w:ascii="Arial" w:hAnsi="Arial" w:cs="Arial"/>
                <w:sz w:val="20"/>
                <w:szCs w:val="20"/>
                <w:lang w:val="en-GB"/>
              </w:rPr>
            </w:r>
            <w:r w:rsidR="004308AC" w:rsidRPr="00CC0E20">
              <w:rPr>
                <w:rFonts w:ascii="Arial" w:hAnsi="Arial" w:cs="Arial"/>
                <w:sz w:val="20"/>
                <w:szCs w:val="20"/>
                <w:lang w:val="en-GB"/>
              </w:rPr>
              <w:fldChar w:fldCharType="separate"/>
            </w:r>
            <w:r w:rsidRPr="00CC0E20">
              <w:rPr>
                <w:rFonts w:ascii="Arial" w:hAnsi="Arial" w:cs="Arial"/>
                <w:sz w:val="20"/>
                <w:szCs w:val="20"/>
                <w:lang w:val="en-GB"/>
              </w:rPr>
              <w:t> </w:t>
            </w:r>
            <w:r w:rsidRPr="00CC0E20">
              <w:rPr>
                <w:rFonts w:ascii="Arial" w:hAnsi="Arial" w:cs="Arial"/>
                <w:sz w:val="20"/>
                <w:szCs w:val="20"/>
                <w:lang w:val="en-GB"/>
              </w:rPr>
              <w:t> </w:t>
            </w:r>
            <w:r w:rsidRPr="00CC0E20">
              <w:rPr>
                <w:rFonts w:ascii="Arial" w:hAnsi="Arial" w:cs="Arial"/>
                <w:sz w:val="20"/>
                <w:szCs w:val="20"/>
                <w:lang w:val="en-GB"/>
              </w:rPr>
              <w:t> </w:t>
            </w:r>
            <w:r w:rsidRPr="00CC0E20">
              <w:rPr>
                <w:rFonts w:ascii="Arial" w:hAnsi="Arial" w:cs="Arial"/>
                <w:sz w:val="20"/>
                <w:szCs w:val="20"/>
                <w:lang w:val="en-GB"/>
              </w:rPr>
              <w:t> </w:t>
            </w:r>
            <w:r w:rsidRPr="00CC0E20">
              <w:rPr>
                <w:rFonts w:ascii="Arial" w:hAnsi="Arial" w:cs="Arial"/>
                <w:sz w:val="20"/>
                <w:szCs w:val="20"/>
                <w:lang w:val="en-GB"/>
              </w:rPr>
              <w:t> </w:t>
            </w:r>
            <w:r w:rsidR="004308AC" w:rsidRPr="00CC0E20">
              <w:rPr>
                <w:rFonts w:ascii="Arial" w:hAnsi="Arial" w:cs="Arial"/>
                <w:sz w:val="20"/>
                <w:szCs w:val="20"/>
                <w:lang w:val="en-GB"/>
              </w:rPr>
              <w:fldChar w:fldCharType="end"/>
            </w:r>
            <w:r w:rsidRPr="00CC0E20">
              <w:rPr>
                <w:rFonts w:ascii="Arial" w:hAnsi="Arial" w:cs="Arial"/>
                <w:sz w:val="20"/>
                <w:szCs w:val="20"/>
                <w:lang w:val="en-GB"/>
              </w:rPr>
              <w:t xml:space="preserve"> (other)</w:t>
            </w:r>
            <w:r w:rsidRPr="00CC0E20">
              <w:rPr>
                <w:rFonts w:ascii="Arial" w:hAnsi="Arial" w:cs="Arial"/>
                <w:b/>
                <w:sz w:val="20"/>
                <w:szCs w:val="20"/>
                <w:lang w:val="en-GB"/>
              </w:rPr>
              <w:t xml:space="preserve"> </w:t>
            </w:r>
            <w:r w:rsidRPr="00CC0E20">
              <w:rPr>
                <w:rFonts w:ascii="Arial" w:hAnsi="Arial" w:cs="Arial"/>
                <w:b/>
                <w:sz w:val="20"/>
                <w:szCs w:val="20"/>
                <w:bdr w:val="single" w:sz="12" w:space="0" w:color="auto"/>
                <w:lang w:val="en-GB"/>
              </w:rPr>
              <w:t xml:space="preserve"> </w:t>
            </w:r>
          </w:p>
        </w:tc>
      </w:tr>
      <w:tr w:rsidR="00CC0E20" w:rsidRPr="00CC0E20" w14:paraId="110FFD37" w14:textId="77777777" w:rsidTr="6F0D57D1">
        <w:trPr>
          <w:trHeight w:val="577"/>
        </w:trPr>
        <w:tc>
          <w:tcPr>
            <w:tcW w:w="1662" w:type="dxa"/>
            <w:vMerge/>
            <w:tcMar>
              <w:left w:w="57" w:type="dxa"/>
              <w:right w:w="57" w:type="dxa"/>
            </w:tcMar>
            <w:vAlign w:val="center"/>
          </w:tcPr>
          <w:p w14:paraId="6B699379" w14:textId="77777777" w:rsidR="007868FB" w:rsidRPr="00CC0E20" w:rsidRDefault="007868FB" w:rsidP="00E82EA3">
            <w:pPr>
              <w:tabs>
                <w:tab w:val="left" w:pos="2820"/>
              </w:tabs>
              <w:spacing w:after="0"/>
              <w:rPr>
                <w:rFonts w:ascii="Arial" w:hAnsi="Arial" w:cs="Arial"/>
                <w:sz w:val="20"/>
                <w:szCs w:val="20"/>
                <w:lang w:val="en-GB"/>
              </w:rPr>
            </w:pPr>
          </w:p>
        </w:tc>
        <w:tc>
          <w:tcPr>
            <w:tcW w:w="3300" w:type="dxa"/>
            <w:gridSpan w:val="5"/>
            <w:vMerge/>
            <w:tcMar>
              <w:left w:w="57" w:type="dxa"/>
              <w:right w:w="57" w:type="dxa"/>
            </w:tcMar>
            <w:vAlign w:val="center"/>
          </w:tcPr>
          <w:p w14:paraId="3FE9F23F" w14:textId="77777777" w:rsidR="007868FB" w:rsidRPr="00CC0E20" w:rsidRDefault="007868FB" w:rsidP="00E82EA3">
            <w:pPr>
              <w:pStyle w:val="FieldText"/>
              <w:rPr>
                <w:rFonts w:ascii="Arial" w:hAnsi="Arial" w:cs="Arial"/>
                <w:b w:val="0"/>
                <w:sz w:val="20"/>
                <w:szCs w:val="20"/>
                <w:lang w:val="en-GB"/>
              </w:rPr>
            </w:pPr>
          </w:p>
        </w:tc>
        <w:tc>
          <w:tcPr>
            <w:tcW w:w="4502" w:type="dxa"/>
            <w:gridSpan w:val="9"/>
            <w:vMerge/>
            <w:tcMar>
              <w:left w:w="57" w:type="dxa"/>
              <w:right w:w="57" w:type="dxa"/>
            </w:tcMar>
            <w:vAlign w:val="center"/>
          </w:tcPr>
          <w:p w14:paraId="1F72F646" w14:textId="77777777" w:rsidR="007868FB" w:rsidRPr="00CC0E20" w:rsidRDefault="007868FB" w:rsidP="00E82EA3">
            <w:pPr>
              <w:pStyle w:val="FieldText"/>
              <w:rPr>
                <w:rFonts w:ascii="Arial" w:hAnsi="Arial" w:cs="Arial"/>
                <w:b w:val="0"/>
                <w:sz w:val="20"/>
                <w:szCs w:val="20"/>
                <w:lang w:val="en-GB"/>
              </w:rPr>
            </w:pPr>
          </w:p>
        </w:tc>
      </w:tr>
      <w:tr w:rsidR="00CC0E20" w:rsidRPr="00CC0E20" w14:paraId="355CB169" w14:textId="77777777" w:rsidTr="6F0D57D1">
        <w:tc>
          <w:tcPr>
            <w:tcW w:w="166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CC0E20" w:rsidRDefault="007868FB" w:rsidP="00E82EA3">
            <w:p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Student</w:t>
            </w:r>
            <w:r w:rsidRPr="00CC0E20">
              <w:rPr>
                <w:rStyle w:val="Referencakomentara"/>
                <w:lang w:val="en-GB"/>
              </w:rPr>
              <w:t xml:space="preserve"> </w:t>
            </w:r>
            <w:r w:rsidRPr="00CC0E20">
              <w:rPr>
                <w:rFonts w:ascii="Arial" w:hAnsi="Arial" w:cs="Arial"/>
                <w:sz w:val="20"/>
                <w:szCs w:val="20"/>
                <w:lang w:val="en-GB"/>
              </w:rPr>
              <w:t>responsibilities</w:t>
            </w:r>
          </w:p>
        </w:tc>
        <w:tc>
          <w:tcPr>
            <w:tcW w:w="7802" w:type="dxa"/>
            <w:gridSpan w:val="14"/>
            <w:tcBorders>
              <w:bottom w:val="single" w:sz="12" w:space="0" w:color="auto"/>
              <w:right w:val="single" w:sz="12" w:space="0" w:color="auto"/>
            </w:tcBorders>
            <w:tcMar>
              <w:left w:w="57" w:type="dxa"/>
              <w:right w:w="57" w:type="dxa"/>
            </w:tcMar>
            <w:vAlign w:val="center"/>
          </w:tcPr>
          <w:p w14:paraId="3B0AE8AD" w14:textId="77777777" w:rsidR="007868FB" w:rsidRPr="00CC0E20" w:rsidRDefault="007F3A05" w:rsidP="007F3A05">
            <w:pPr>
              <w:tabs>
                <w:tab w:val="left" w:pos="2820"/>
              </w:tabs>
              <w:spacing w:after="0"/>
              <w:rPr>
                <w:rFonts w:ascii="Arial" w:hAnsi="Arial" w:cs="Arial"/>
                <w:sz w:val="20"/>
                <w:szCs w:val="20"/>
                <w:lang w:val="en-GB"/>
              </w:rPr>
            </w:pPr>
            <w:r w:rsidRPr="00CC0E20">
              <w:rPr>
                <w:rFonts w:ascii="Arial" w:hAnsi="Arial" w:cs="Arial"/>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CC0E20" w:rsidRPr="00CC0E20" w14:paraId="7D035B3E" w14:textId="77777777" w:rsidTr="6F0D57D1">
        <w:trPr>
          <w:trHeight w:val="397"/>
        </w:trPr>
        <w:tc>
          <w:tcPr>
            <w:tcW w:w="166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CC0E20" w:rsidRDefault="007868FB" w:rsidP="00E82EA3">
            <w:p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 xml:space="preserve">Screening student work </w:t>
            </w:r>
            <w:r w:rsidRPr="00CC0E20">
              <w:rPr>
                <w:rFonts w:ascii="Arial" w:hAnsi="Arial" w:cs="Arial"/>
                <w:i/>
                <w:sz w:val="20"/>
                <w:szCs w:val="20"/>
                <w:lang w:val="en-GB"/>
              </w:rPr>
              <w:t>(name the proportion of ECTS credits for each</w:t>
            </w:r>
            <w:r w:rsidRPr="00CC0E20">
              <w:rPr>
                <w:rStyle w:val="Referencakomentara"/>
                <w:lang w:val="en-GB"/>
              </w:rPr>
              <w:t xml:space="preserve"> </w:t>
            </w:r>
            <w:r w:rsidRPr="00CC0E20">
              <w:rPr>
                <w:rFonts w:ascii="Arial" w:hAnsi="Arial" w:cs="Arial"/>
                <w:i/>
                <w:sz w:val="20"/>
                <w:szCs w:val="20"/>
                <w:lang w:val="en-GB"/>
              </w:rPr>
              <w:t>activity so that the total number of ECTS credits is equal to the ECTS value of the course)</w:t>
            </w:r>
          </w:p>
        </w:tc>
        <w:tc>
          <w:tcPr>
            <w:tcW w:w="1361" w:type="dxa"/>
            <w:gridSpan w:val="2"/>
            <w:tcBorders>
              <w:top w:val="single" w:sz="12" w:space="0" w:color="auto"/>
            </w:tcBorders>
            <w:tcMar>
              <w:left w:w="57" w:type="dxa"/>
              <w:right w:w="57" w:type="dxa"/>
            </w:tcMar>
            <w:vAlign w:val="center"/>
          </w:tcPr>
          <w:p w14:paraId="493AD67D" w14:textId="77777777" w:rsidR="007868FB" w:rsidRPr="00CC0E20" w:rsidRDefault="007868FB" w:rsidP="00E82EA3">
            <w:pPr>
              <w:pStyle w:val="FieldText"/>
              <w:rPr>
                <w:rFonts w:ascii="Arial" w:hAnsi="Arial" w:cs="Arial"/>
                <w:b w:val="0"/>
                <w:sz w:val="20"/>
                <w:szCs w:val="20"/>
                <w:lang w:val="en-GB"/>
              </w:rPr>
            </w:pPr>
            <w:r w:rsidRPr="00CC0E20">
              <w:rPr>
                <w:rFonts w:ascii="Arial" w:hAnsi="Arial" w:cs="Arial"/>
                <w:b w:val="0"/>
                <w:sz w:val="20"/>
                <w:szCs w:val="20"/>
                <w:lang w:val="en-GB"/>
              </w:rPr>
              <w:t>Class attendance</w:t>
            </w:r>
          </w:p>
        </w:tc>
        <w:tc>
          <w:tcPr>
            <w:tcW w:w="922" w:type="dxa"/>
            <w:tcBorders>
              <w:top w:val="single" w:sz="12" w:space="0" w:color="auto"/>
            </w:tcBorders>
            <w:tcMar>
              <w:left w:w="57" w:type="dxa"/>
              <w:right w:w="57" w:type="dxa"/>
            </w:tcMar>
            <w:vAlign w:val="center"/>
          </w:tcPr>
          <w:p w14:paraId="56B20A0C" w14:textId="77777777" w:rsidR="007868FB" w:rsidRPr="00CC0E20" w:rsidRDefault="00894CC5" w:rsidP="00E82EA3">
            <w:pPr>
              <w:pStyle w:val="FieldText"/>
              <w:rPr>
                <w:rFonts w:ascii="Arial" w:hAnsi="Arial" w:cs="Arial"/>
                <w:b w:val="0"/>
                <w:sz w:val="20"/>
                <w:szCs w:val="20"/>
                <w:lang w:val="en-GB"/>
              </w:rPr>
            </w:pPr>
            <w:r w:rsidRPr="00CC0E20">
              <w:rPr>
                <w:rFonts w:ascii="Arial" w:hAnsi="Arial" w:cs="Arial"/>
                <w:b w:val="0"/>
                <w:sz w:val="20"/>
                <w:szCs w:val="20"/>
                <w:lang w:val="en-GB"/>
              </w:rPr>
              <w:t>1</w:t>
            </w:r>
          </w:p>
        </w:tc>
        <w:tc>
          <w:tcPr>
            <w:tcW w:w="1151" w:type="dxa"/>
            <w:gridSpan w:val="3"/>
            <w:tcBorders>
              <w:top w:val="single" w:sz="12" w:space="0" w:color="auto"/>
            </w:tcBorders>
            <w:tcMar>
              <w:left w:w="57" w:type="dxa"/>
              <w:right w:w="57" w:type="dxa"/>
            </w:tcMar>
            <w:vAlign w:val="center"/>
          </w:tcPr>
          <w:p w14:paraId="7C3C1F36" w14:textId="77777777" w:rsidR="007868FB" w:rsidRPr="00CC0E20" w:rsidRDefault="007868FB" w:rsidP="00E82EA3">
            <w:pPr>
              <w:pStyle w:val="FieldText"/>
              <w:rPr>
                <w:rFonts w:ascii="Arial" w:hAnsi="Arial" w:cs="Arial"/>
                <w:b w:val="0"/>
                <w:sz w:val="20"/>
                <w:szCs w:val="20"/>
                <w:lang w:val="en-GB"/>
              </w:rPr>
            </w:pPr>
            <w:r w:rsidRPr="00CC0E20">
              <w:rPr>
                <w:rFonts w:ascii="Arial" w:hAnsi="Arial" w:cs="Arial"/>
                <w:b w:val="0"/>
                <w:sz w:val="20"/>
                <w:szCs w:val="20"/>
                <w:lang w:val="en-GB"/>
              </w:rPr>
              <w:t>Research</w:t>
            </w:r>
          </w:p>
        </w:tc>
        <w:tc>
          <w:tcPr>
            <w:tcW w:w="1408" w:type="dxa"/>
            <w:tcBorders>
              <w:top w:val="single" w:sz="12" w:space="0" w:color="auto"/>
            </w:tcBorders>
            <w:tcMar>
              <w:left w:w="57" w:type="dxa"/>
              <w:right w:w="57" w:type="dxa"/>
            </w:tcMar>
            <w:vAlign w:val="center"/>
          </w:tcPr>
          <w:p w14:paraId="1E2F352E" w14:textId="77777777" w:rsidR="007868FB" w:rsidRPr="00CC0E20" w:rsidRDefault="004308AC" w:rsidP="00E82EA3">
            <w:pPr>
              <w:pStyle w:val="FieldText"/>
              <w:rPr>
                <w:rFonts w:ascii="Arial" w:hAnsi="Arial" w:cs="Arial"/>
                <w:b w:val="0"/>
                <w:sz w:val="20"/>
                <w:szCs w:val="20"/>
                <w:lang w:val="en-GB"/>
              </w:rPr>
            </w:pPr>
            <w:r w:rsidRPr="00CC0E20">
              <w:rPr>
                <w:rFonts w:ascii="Arial" w:hAnsi="Arial" w:cs="Arial"/>
                <w:b w:val="0"/>
                <w:sz w:val="20"/>
                <w:szCs w:val="20"/>
                <w:lang w:val="en-GB"/>
              </w:rPr>
              <w:fldChar w:fldCharType="begin">
                <w:ffData>
                  <w:name w:val="Text1"/>
                  <w:enabled/>
                  <w:calcOnExit w:val="0"/>
                  <w:textInput/>
                </w:ffData>
              </w:fldChar>
            </w:r>
            <w:r w:rsidR="007868FB" w:rsidRPr="00CC0E20">
              <w:rPr>
                <w:rFonts w:ascii="Arial" w:hAnsi="Arial" w:cs="Arial"/>
                <w:b w:val="0"/>
                <w:sz w:val="20"/>
                <w:szCs w:val="20"/>
                <w:lang w:val="en-GB"/>
              </w:rPr>
              <w:instrText xml:space="preserve"> FORMTEXT </w:instrText>
            </w:r>
            <w:r w:rsidRPr="00CC0E20">
              <w:rPr>
                <w:rFonts w:ascii="Arial" w:hAnsi="Arial" w:cs="Arial"/>
                <w:b w:val="0"/>
                <w:sz w:val="20"/>
                <w:szCs w:val="20"/>
                <w:lang w:val="en-GB"/>
              </w:rPr>
            </w:r>
            <w:r w:rsidRPr="00CC0E20">
              <w:rPr>
                <w:rFonts w:ascii="Arial" w:hAnsi="Arial" w:cs="Arial"/>
                <w:b w:val="0"/>
                <w:sz w:val="20"/>
                <w:szCs w:val="20"/>
                <w:lang w:val="en-GB"/>
              </w:rPr>
              <w:fldChar w:fldCharType="separate"/>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Pr="00CC0E20">
              <w:rPr>
                <w:rFonts w:ascii="Arial" w:hAnsi="Arial" w:cs="Arial"/>
                <w:b w:val="0"/>
                <w:sz w:val="20"/>
                <w:szCs w:val="20"/>
                <w:lang w:val="en-GB"/>
              </w:rPr>
              <w:fldChar w:fldCharType="end"/>
            </w:r>
          </w:p>
        </w:tc>
        <w:tc>
          <w:tcPr>
            <w:tcW w:w="1721" w:type="dxa"/>
            <w:gridSpan w:val="5"/>
            <w:tcBorders>
              <w:top w:val="single" w:sz="12" w:space="0" w:color="auto"/>
            </w:tcBorders>
            <w:tcMar>
              <w:left w:w="57" w:type="dxa"/>
              <w:right w:w="57" w:type="dxa"/>
            </w:tcMar>
            <w:vAlign w:val="center"/>
          </w:tcPr>
          <w:p w14:paraId="78CE501E" w14:textId="77777777" w:rsidR="007868FB" w:rsidRPr="00CC0E20" w:rsidRDefault="007868FB" w:rsidP="00E82EA3">
            <w:pPr>
              <w:pStyle w:val="FieldText"/>
              <w:rPr>
                <w:rFonts w:ascii="Arial" w:hAnsi="Arial" w:cs="Arial"/>
                <w:b w:val="0"/>
                <w:sz w:val="20"/>
                <w:szCs w:val="20"/>
                <w:lang w:val="en-GB"/>
              </w:rPr>
            </w:pPr>
            <w:r w:rsidRPr="00CC0E20">
              <w:rPr>
                <w:rFonts w:ascii="Arial" w:hAnsi="Arial" w:cs="Arial"/>
                <w:b w:val="0"/>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14:paraId="3C4944C6" w14:textId="77777777" w:rsidR="007868FB" w:rsidRPr="00CC0E20" w:rsidRDefault="004308AC" w:rsidP="00E82EA3">
            <w:pPr>
              <w:pStyle w:val="FieldText"/>
              <w:rPr>
                <w:rFonts w:ascii="Arial" w:hAnsi="Arial" w:cs="Arial"/>
                <w:b w:val="0"/>
                <w:sz w:val="20"/>
                <w:szCs w:val="20"/>
                <w:lang w:val="en-GB"/>
              </w:rPr>
            </w:pPr>
            <w:r w:rsidRPr="00CC0E20">
              <w:rPr>
                <w:rFonts w:ascii="Arial" w:hAnsi="Arial" w:cs="Arial"/>
                <w:b w:val="0"/>
                <w:sz w:val="20"/>
                <w:szCs w:val="20"/>
                <w:lang w:val="en-GB"/>
              </w:rPr>
              <w:fldChar w:fldCharType="begin">
                <w:ffData>
                  <w:name w:val="Text1"/>
                  <w:enabled/>
                  <w:calcOnExit w:val="0"/>
                  <w:textInput/>
                </w:ffData>
              </w:fldChar>
            </w:r>
            <w:r w:rsidR="007868FB" w:rsidRPr="00CC0E20">
              <w:rPr>
                <w:rFonts w:ascii="Arial" w:hAnsi="Arial" w:cs="Arial"/>
                <w:b w:val="0"/>
                <w:sz w:val="20"/>
                <w:szCs w:val="20"/>
                <w:lang w:val="en-GB"/>
              </w:rPr>
              <w:instrText xml:space="preserve"> FORMTEXT </w:instrText>
            </w:r>
            <w:r w:rsidRPr="00CC0E20">
              <w:rPr>
                <w:rFonts w:ascii="Arial" w:hAnsi="Arial" w:cs="Arial"/>
                <w:b w:val="0"/>
                <w:sz w:val="20"/>
                <w:szCs w:val="20"/>
                <w:lang w:val="en-GB"/>
              </w:rPr>
            </w:r>
            <w:r w:rsidRPr="00CC0E20">
              <w:rPr>
                <w:rFonts w:ascii="Arial" w:hAnsi="Arial" w:cs="Arial"/>
                <w:b w:val="0"/>
                <w:sz w:val="20"/>
                <w:szCs w:val="20"/>
                <w:lang w:val="en-GB"/>
              </w:rPr>
              <w:fldChar w:fldCharType="separate"/>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007868FB" w:rsidRPr="00CC0E20">
              <w:rPr>
                <w:rFonts w:ascii="Arial" w:hAnsi="Arial" w:cs="Arial"/>
                <w:b w:val="0"/>
                <w:noProof/>
                <w:sz w:val="20"/>
                <w:szCs w:val="20"/>
                <w:lang w:val="en-GB"/>
              </w:rPr>
              <w:t> </w:t>
            </w:r>
            <w:r w:rsidRPr="00CC0E20">
              <w:rPr>
                <w:rFonts w:ascii="Arial" w:hAnsi="Arial" w:cs="Arial"/>
                <w:b w:val="0"/>
                <w:sz w:val="20"/>
                <w:szCs w:val="20"/>
                <w:lang w:val="en-GB"/>
              </w:rPr>
              <w:fldChar w:fldCharType="end"/>
            </w:r>
          </w:p>
        </w:tc>
      </w:tr>
      <w:tr w:rsidR="00CC0E20" w:rsidRPr="00CC0E20" w14:paraId="4A30237F" w14:textId="77777777" w:rsidTr="6F0D57D1">
        <w:trPr>
          <w:trHeight w:val="397"/>
        </w:trPr>
        <w:tc>
          <w:tcPr>
            <w:tcW w:w="1662" w:type="dxa"/>
            <w:vMerge/>
            <w:tcMar>
              <w:left w:w="57" w:type="dxa"/>
              <w:right w:w="57" w:type="dxa"/>
            </w:tcMar>
            <w:vAlign w:val="center"/>
          </w:tcPr>
          <w:p w14:paraId="08CE6F91" w14:textId="77777777" w:rsidR="00356B47" w:rsidRPr="00CC0E20" w:rsidRDefault="00356B47" w:rsidP="00356B47">
            <w:pPr>
              <w:numPr>
                <w:ilvl w:val="0"/>
                <w:numId w:val="2"/>
              </w:numPr>
              <w:tabs>
                <w:tab w:val="left" w:pos="2820"/>
              </w:tabs>
              <w:spacing w:after="0" w:line="240" w:lineRule="auto"/>
              <w:rPr>
                <w:rFonts w:ascii="Arial" w:hAnsi="Arial" w:cs="Arial"/>
                <w:sz w:val="20"/>
                <w:szCs w:val="20"/>
                <w:lang w:val="en-GB"/>
              </w:rPr>
            </w:pPr>
          </w:p>
        </w:tc>
        <w:tc>
          <w:tcPr>
            <w:tcW w:w="1361" w:type="dxa"/>
            <w:gridSpan w:val="2"/>
            <w:tcMar>
              <w:left w:w="57" w:type="dxa"/>
              <w:right w:w="57" w:type="dxa"/>
            </w:tcMar>
            <w:vAlign w:val="center"/>
          </w:tcPr>
          <w:p w14:paraId="53201324"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Experimental work</w:t>
            </w:r>
          </w:p>
        </w:tc>
        <w:tc>
          <w:tcPr>
            <w:tcW w:w="922" w:type="dxa"/>
            <w:tcMar>
              <w:left w:w="57" w:type="dxa"/>
              <w:right w:w="57" w:type="dxa"/>
            </w:tcMar>
            <w:vAlign w:val="center"/>
          </w:tcPr>
          <w:p w14:paraId="61CDCEAD" w14:textId="77777777" w:rsidR="00356B47" w:rsidRPr="00CC0E20" w:rsidRDefault="00356B47" w:rsidP="00356B47">
            <w:pPr>
              <w:pStyle w:val="FieldText"/>
              <w:rPr>
                <w:rFonts w:ascii="Arial" w:hAnsi="Arial" w:cs="Arial"/>
                <w:b w:val="0"/>
                <w:sz w:val="20"/>
                <w:szCs w:val="20"/>
                <w:lang w:val="en-GB"/>
              </w:rPr>
            </w:pPr>
          </w:p>
        </w:tc>
        <w:tc>
          <w:tcPr>
            <w:tcW w:w="1151" w:type="dxa"/>
            <w:gridSpan w:val="3"/>
            <w:tcMar>
              <w:left w:w="57" w:type="dxa"/>
              <w:right w:w="57" w:type="dxa"/>
            </w:tcMar>
            <w:vAlign w:val="center"/>
          </w:tcPr>
          <w:p w14:paraId="1A6F17A5"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Report</w:t>
            </w:r>
          </w:p>
        </w:tc>
        <w:tc>
          <w:tcPr>
            <w:tcW w:w="1408" w:type="dxa"/>
            <w:tcMar>
              <w:left w:w="57" w:type="dxa"/>
              <w:right w:w="57" w:type="dxa"/>
            </w:tcMar>
            <w:vAlign w:val="center"/>
          </w:tcPr>
          <w:p w14:paraId="23A5BDFB"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fldChar w:fldCharType="begin">
                <w:ffData>
                  <w:name w:val="Text1"/>
                  <w:enabled/>
                  <w:calcOnExit w:val="0"/>
                  <w:textInput/>
                </w:ffData>
              </w:fldChar>
            </w:r>
            <w:r w:rsidRPr="00CC0E20">
              <w:rPr>
                <w:rFonts w:ascii="Arial" w:hAnsi="Arial" w:cs="Arial"/>
                <w:b w:val="0"/>
                <w:sz w:val="20"/>
                <w:szCs w:val="20"/>
                <w:lang w:val="en-GB"/>
              </w:rPr>
              <w:instrText xml:space="preserve"> FORMTEXT </w:instrText>
            </w:r>
            <w:r w:rsidRPr="00CC0E20">
              <w:rPr>
                <w:rFonts w:ascii="Arial" w:hAnsi="Arial" w:cs="Arial"/>
                <w:b w:val="0"/>
                <w:sz w:val="20"/>
                <w:szCs w:val="20"/>
                <w:lang w:val="en-GB"/>
              </w:rPr>
            </w:r>
            <w:r w:rsidRPr="00CC0E20">
              <w:rPr>
                <w:rFonts w:ascii="Arial" w:hAnsi="Arial" w:cs="Arial"/>
                <w:b w:val="0"/>
                <w:sz w:val="20"/>
                <w:szCs w:val="20"/>
                <w:lang w:val="en-GB"/>
              </w:rPr>
              <w:fldChar w:fldCharType="separate"/>
            </w:r>
            <w:r w:rsidRPr="00CC0E20">
              <w:rPr>
                <w:rFonts w:ascii="Arial" w:hAnsi="Arial" w:cs="Arial"/>
                <w:b w:val="0"/>
                <w:noProof/>
                <w:sz w:val="20"/>
                <w:szCs w:val="20"/>
                <w:lang w:val="en-GB"/>
              </w:rPr>
              <w:t> </w:t>
            </w:r>
            <w:r w:rsidRPr="00CC0E20">
              <w:rPr>
                <w:rFonts w:ascii="Arial" w:hAnsi="Arial" w:cs="Arial"/>
                <w:b w:val="0"/>
                <w:noProof/>
                <w:sz w:val="20"/>
                <w:szCs w:val="20"/>
                <w:lang w:val="en-GB"/>
              </w:rPr>
              <w:t> </w:t>
            </w:r>
            <w:r w:rsidRPr="00CC0E20">
              <w:rPr>
                <w:rFonts w:ascii="Arial" w:hAnsi="Arial" w:cs="Arial"/>
                <w:b w:val="0"/>
                <w:noProof/>
                <w:sz w:val="20"/>
                <w:szCs w:val="20"/>
                <w:lang w:val="en-GB"/>
              </w:rPr>
              <w:t> </w:t>
            </w:r>
            <w:r w:rsidRPr="00CC0E20">
              <w:rPr>
                <w:rFonts w:ascii="Arial" w:hAnsi="Arial" w:cs="Arial"/>
                <w:b w:val="0"/>
                <w:noProof/>
                <w:sz w:val="20"/>
                <w:szCs w:val="20"/>
                <w:lang w:val="en-GB"/>
              </w:rPr>
              <w:t> </w:t>
            </w:r>
            <w:r w:rsidRPr="00CC0E20">
              <w:rPr>
                <w:rFonts w:ascii="Arial" w:hAnsi="Arial" w:cs="Arial"/>
                <w:b w:val="0"/>
                <w:noProof/>
                <w:sz w:val="20"/>
                <w:szCs w:val="20"/>
                <w:lang w:val="en-GB"/>
              </w:rPr>
              <w:t> </w:t>
            </w:r>
            <w:r w:rsidRPr="00CC0E20">
              <w:rPr>
                <w:rFonts w:ascii="Arial" w:hAnsi="Arial" w:cs="Arial"/>
                <w:b w:val="0"/>
                <w:sz w:val="20"/>
                <w:szCs w:val="20"/>
                <w:lang w:val="en-GB"/>
              </w:rPr>
              <w:fldChar w:fldCharType="end"/>
            </w:r>
          </w:p>
        </w:tc>
        <w:tc>
          <w:tcPr>
            <w:tcW w:w="1721" w:type="dxa"/>
            <w:gridSpan w:val="5"/>
            <w:tcMar>
              <w:left w:w="57" w:type="dxa"/>
              <w:right w:w="57" w:type="dxa"/>
            </w:tcMar>
            <w:vAlign w:val="center"/>
          </w:tcPr>
          <w:p w14:paraId="35F689D0" w14:textId="77777777" w:rsidR="00356B47" w:rsidRPr="00CC0E20" w:rsidRDefault="00356B47" w:rsidP="00356B4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CC0E20">
              <w:rPr>
                <w:rFonts w:ascii="Arial" w:hAnsi="Arial" w:cs="Arial"/>
                <w:sz w:val="20"/>
                <w:szCs w:val="20"/>
                <w:lang w:val="en" w:eastAsia="hr-HR"/>
              </w:rPr>
              <w:t>Self-evaluation tasks</w:t>
            </w:r>
          </w:p>
        </w:tc>
        <w:tc>
          <w:tcPr>
            <w:tcW w:w="1239" w:type="dxa"/>
            <w:gridSpan w:val="2"/>
            <w:tcBorders>
              <w:right w:val="single" w:sz="12" w:space="0" w:color="auto"/>
            </w:tcBorders>
            <w:tcMar>
              <w:left w:w="57" w:type="dxa"/>
              <w:right w:w="57" w:type="dxa"/>
            </w:tcMar>
            <w:vAlign w:val="center"/>
          </w:tcPr>
          <w:p w14:paraId="091FBB55"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0,5</w:t>
            </w:r>
          </w:p>
        </w:tc>
      </w:tr>
      <w:tr w:rsidR="00CC0E20" w:rsidRPr="00CC0E20" w14:paraId="3D0DBEB8" w14:textId="77777777" w:rsidTr="6F0D57D1">
        <w:trPr>
          <w:trHeight w:val="397"/>
        </w:trPr>
        <w:tc>
          <w:tcPr>
            <w:tcW w:w="1662" w:type="dxa"/>
            <w:vMerge/>
            <w:tcMar>
              <w:left w:w="57" w:type="dxa"/>
              <w:right w:w="57" w:type="dxa"/>
            </w:tcMar>
            <w:vAlign w:val="center"/>
          </w:tcPr>
          <w:p w14:paraId="6BB9E253" w14:textId="77777777" w:rsidR="00356B47" w:rsidRPr="00CC0E20" w:rsidRDefault="00356B47" w:rsidP="00356B47">
            <w:pPr>
              <w:numPr>
                <w:ilvl w:val="0"/>
                <w:numId w:val="2"/>
              </w:numPr>
              <w:tabs>
                <w:tab w:val="left" w:pos="2820"/>
              </w:tabs>
              <w:spacing w:after="0" w:line="240" w:lineRule="auto"/>
              <w:rPr>
                <w:rFonts w:ascii="Arial" w:hAnsi="Arial" w:cs="Arial"/>
                <w:sz w:val="20"/>
                <w:szCs w:val="20"/>
                <w:lang w:val="en-GB"/>
              </w:rPr>
            </w:pPr>
          </w:p>
        </w:tc>
        <w:tc>
          <w:tcPr>
            <w:tcW w:w="1361" w:type="dxa"/>
            <w:gridSpan w:val="2"/>
            <w:tcMar>
              <w:left w:w="57" w:type="dxa"/>
              <w:right w:w="57" w:type="dxa"/>
            </w:tcMar>
            <w:vAlign w:val="center"/>
          </w:tcPr>
          <w:p w14:paraId="633DB529"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Essay</w:t>
            </w:r>
          </w:p>
        </w:tc>
        <w:tc>
          <w:tcPr>
            <w:tcW w:w="922" w:type="dxa"/>
            <w:tcMar>
              <w:left w:w="57" w:type="dxa"/>
              <w:right w:w="57" w:type="dxa"/>
            </w:tcMar>
            <w:vAlign w:val="center"/>
          </w:tcPr>
          <w:p w14:paraId="23DE523C" w14:textId="77777777" w:rsidR="00356B47" w:rsidRPr="00CC0E20" w:rsidRDefault="00356B47" w:rsidP="00356B47">
            <w:pPr>
              <w:pStyle w:val="FieldText"/>
              <w:rPr>
                <w:rFonts w:ascii="Arial" w:hAnsi="Arial" w:cs="Arial"/>
                <w:b w:val="0"/>
                <w:sz w:val="20"/>
                <w:szCs w:val="20"/>
                <w:lang w:val="en-GB"/>
              </w:rPr>
            </w:pPr>
          </w:p>
        </w:tc>
        <w:tc>
          <w:tcPr>
            <w:tcW w:w="1151" w:type="dxa"/>
            <w:gridSpan w:val="3"/>
            <w:tcMar>
              <w:left w:w="57" w:type="dxa"/>
              <w:right w:w="57" w:type="dxa"/>
            </w:tcMar>
            <w:vAlign w:val="center"/>
          </w:tcPr>
          <w:p w14:paraId="183CE362"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Seminar essay</w:t>
            </w:r>
          </w:p>
        </w:tc>
        <w:tc>
          <w:tcPr>
            <w:tcW w:w="1408" w:type="dxa"/>
            <w:tcMar>
              <w:left w:w="57" w:type="dxa"/>
              <w:right w:w="57" w:type="dxa"/>
            </w:tcMar>
            <w:vAlign w:val="center"/>
          </w:tcPr>
          <w:p w14:paraId="52E56223" w14:textId="77777777" w:rsidR="00356B47" w:rsidRPr="00CC0E20" w:rsidRDefault="00356B47" w:rsidP="00356B47">
            <w:pPr>
              <w:pStyle w:val="FieldText"/>
              <w:rPr>
                <w:rFonts w:ascii="Arial" w:hAnsi="Arial" w:cs="Arial"/>
                <w:b w:val="0"/>
                <w:sz w:val="20"/>
                <w:szCs w:val="20"/>
                <w:lang w:val="en-GB"/>
              </w:rPr>
            </w:pPr>
          </w:p>
        </w:tc>
        <w:tc>
          <w:tcPr>
            <w:tcW w:w="1721" w:type="dxa"/>
            <w:gridSpan w:val="5"/>
            <w:tcMar>
              <w:left w:w="57" w:type="dxa"/>
              <w:right w:w="57" w:type="dxa"/>
            </w:tcMar>
            <w:vAlign w:val="center"/>
          </w:tcPr>
          <w:p w14:paraId="551D1643" w14:textId="77777777" w:rsidR="00356B47" w:rsidRPr="00CC0E20" w:rsidRDefault="0074206B" w:rsidP="00356B47">
            <w:pPr>
              <w:pStyle w:val="FieldText"/>
              <w:rPr>
                <w:rFonts w:ascii="Arial" w:hAnsi="Arial" w:cs="Arial"/>
                <w:b w:val="0"/>
                <w:sz w:val="20"/>
                <w:szCs w:val="20"/>
                <w:lang w:val="en-GB"/>
              </w:rPr>
            </w:pPr>
            <w:proofErr w:type="spellStart"/>
            <w:r w:rsidRPr="00CC0E20">
              <w:rPr>
                <w:rFonts w:ascii="Arial" w:hAnsi="Arial" w:cs="Arial"/>
                <w:b w:val="0"/>
                <w:sz w:val="20"/>
                <w:szCs w:val="20"/>
                <w:lang w:val="en-GB"/>
              </w:rPr>
              <w:t>E</w:t>
            </w:r>
            <w:r w:rsidR="00356B47" w:rsidRPr="00CC0E20">
              <w:rPr>
                <w:rFonts w:ascii="Arial" w:hAnsi="Arial" w:cs="Arial"/>
                <w:b w:val="0"/>
                <w:sz w:val="20"/>
                <w:szCs w:val="20"/>
                <w:lang w:val="en-GB"/>
              </w:rPr>
              <w:t>xame</w:t>
            </w:r>
            <w:proofErr w:type="spellEnd"/>
            <w:r w:rsidR="00356B47" w:rsidRPr="00CC0E20">
              <w:rPr>
                <w:rFonts w:ascii="Arial" w:hAnsi="Arial" w:cs="Arial"/>
                <w:b w:val="0"/>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515B4FD0"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3,5*</w:t>
            </w:r>
          </w:p>
        </w:tc>
      </w:tr>
      <w:tr w:rsidR="00CC0E20" w:rsidRPr="00CC0E20" w14:paraId="62092620" w14:textId="77777777" w:rsidTr="6F0D57D1">
        <w:trPr>
          <w:trHeight w:val="397"/>
        </w:trPr>
        <w:tc>
          <w:tcPr>
            <w:tcW w:w="1662" w:type="dxa"/>
            <w:vMerge/>
            <w:tcMar>
              <w:left w:w="57" w:type="dxa"/>
              <w:right w:w="57" w:type="dxa"/>
            </w:tcMar>
            <w:vAlign w:val="center"/>
          </w:tcPr>
          <w:p w14:paraId="07547A01" w14:textId="77777777" w:rsidR="00356B47" w:rsidRPr="00CC0E20" w:rsidRDefault="00356B47" w:rsidP="00356B47">
            <w:pPr>
              <w:numPr>
                <w:ilvl w:val="0"/>
                <w:numId w:val="2"/>
              </w:numPr>
              <w:tabs>
                <w:tab w:val="left" w:pos="2820"/>
              </w:tabs>
              <w:spacing w:after="0" w:line="240" w:lineRule="auto"/>
              <w:rPr>
                <w:rFonts w:ascii="Arial" w:hAnsi="Arial" w:cs="Arial"/>
                <w:sz w:val="20"/>
                <w:szCs w:val="20"/>
                <w:lang w:val="en-GB"/>
              </w:rPr>
            </w:pPr>
          </w:p>
        </w:tc>
        <w:tc>
          <w:tcPr>
            <w:tcW w:w="1361" w:type="dxa"/>
            <w:gridSpan w:val="2"/>
            <w:tcMar>
              <w:left w:w="57" w:type="dxa"/>
              <w:right w:w="57" w:type="dxa"/>
            </w:tcMar>
            <w:vAlign w:val="center"/>
          </w:tcPr>
          <w:p w14:paraId="67158FB1"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Tests</w:t>
            </w:r>
          </w:p>
        </w:tc>
        <w:tc>
          <w:tcPr>
            <w:tcW w:w="922" w:type="dxa"/>
            <w:tcMar>
              <w:left w:w="57" w:type="dxa"/>
              <w:right w:w="57" w:type="dxa"/>
            </w:tcMar>
            <w:vAlign w:val="center"/>
          </w:tcPr>
          <w:p w14:paraId="23D6ED11"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3,5*</w:t>
            </w:r>
          </w:p>
        </w:tc>
        <w:tc>
          <w:tcPr>
            <w:tcW w:w="1151" w:type="dxa"/>
            <w:gridSpan w:val="3"/>
            <w:tcMar>
              <w:left w:w="57" w:type="dxa"/>
              <w:right w:w="57" w:type="dxa"/>
            </w:tcMar>
            <w:vAlign w:val="center"/>
          </w:tcPr>
          <w:p w14:paraId="47ACC00D" w14:textId="77777777" w:rsidR="00356B47" w:rsidRPr="00CC0E20" w:rsidRDefault="00356B47" w:rsidP="00356B47">
            <w:pPr>
              <w:pStyle w:val="FieldText"/>
              <w:rPr>
                <w:rFonts w:ascii="Arial" w:hAnsi="Arial" w:cs="Arial"/>
                <w:b w:val="0"/>
                <w:sz w:val="20"/>
                <w:szCs w:val="20"/>
                <w:lang w:val="en-GB"/>
              </w:rPr>
            </w:pPr>
            <w:r w:rsidRPr="00CC0E20">
              <w:rPr>
                <w:rFonts w:ascii="Arial" w:hAnsi="Arial" w:cs="Arial"/>
                <w:b w:val="0"/>
                <w:sz w:val="20"/>
                <w:szCs w:val="20"/>
                <w:lang w:val="en-GB"/>
              </w:rPr>
              <w:t>Oral exam</w:t>
            </w:r>
          </w:p>
        </w:tc>
        <w:tc>
          <w:tcPr>
            <w:tcW w:w="1408" w:type="dxa"/>
            <w:tcMar>
              <w:left w:w="57" w:type="dxa"/>
              <w:right w:w="57" w:type="dxa"/>
            </w:tcMar>
            <w:vAlign w:val="center"/>
          </w:tcPr>
          <w:p w14:paraId="324E118A" w14:textId="77777777" w:rsidR="00356B47" w:rsidRPr="00CC0E20" w:rsidRDefault="00356B47" w:rsidP="00356B47">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721" w:type="dxa"/>
            <w:gridSpan w:val="5"/>
            <w:tcMar>
              <w:left w:w="57" w:type="dxa"/>
              <w:right w:w="57" w:type="dxa"/>
            </w:tcMar>
            <w:vAlign w:val="center"/>
          </w:tcPr>
          <w:p w14:paraId="51142D11" w14:textId="77777777" w:rsidR="00356B47" w:rsidRPr="00CC0E20" w:rsidRDefault="00356B47" w:rsidP="00356B47">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r w:rsidRPr="00CC0E20">
              <w:rPr>
                <w:rFonts w:ascii="Arial" w:hAnsi="Arial" w:cs="Arial"/>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7C60935A" w14:textId="77777777" w:rsidR="00356B47" w:rsidRPr="00CC0E20" w:rsidRDefault="00356B47" w:rsidP="00356B47">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2FFC7D36" w14:textId="77777777" w:rsidTr="6F0D57D1">
        <w:trPr>
          <w:trHeight w:val="397"/>
        </w:trPr>
        <w:tc>
          <w:tcPr>
            <w:tcW w:w="1662" w:type="dxa"/>
            <w:vMerge/>
            <w:tcMar>
              <w:left w:w="57" w:type="dxa"/>
              <w:right w:w="57" w:type="dxa"/>
            </w:tcMar>
            <w:vAlign w:val="center"/>
          </w:tcPr>
          <w:p w14:paraId="5043CB0F" w14:textId="77777777" w:rsidR="00356B47" w:rsidRPr="00CC0E20" w:rsidRDefault="00356B47" w:rsidP="00356B47">
            <w:pPr>
              <w:numPr>
                <w:ilvl w:val="0"/>
                <w:numId w:val="2"/>
              </w:numPr>
              <w:tabs>
                <w:tab w:val="left" w:pos="2820"/>
              </w:tabs>
              <w:spacing w:after="0" w:line="240" w:lineRule="auto"/>
              <w:rPr>
                <w:rFonts w:ascii="Arial" w:hAnsi="Arial" w:cs="Arial"/>
                <w:sz w:val="20"/>
                <w:szCs w:val="20"/>
                <w:lang w:val="en-GB"/>
              </w:rPr>
            </w:pPr>
          </w:p>
        </w:tc>
        <w:tc>
          <w:tcPr>
            <w:tcW w:w="1361" w:type="dxa"/>
            <w:gridSpan w:val="2"/>
            <w:tcBorders>
              <w:bottom w:val="single" w:sz="12" w:space="0" w:color="auto"/>
              <w:right w:val="single" w:sz="8" w:space="0" w:color="auto"/>
            </w:tcBorders>
            <w:tcMar>
              <w:left w:w="57" w:type="dxa"/>
              <w:right w:w="57" w:type="dxa"/>
            </w:tcMar>
            <w:vAlign w:val="center"/>
          </w:tcPr>
          <w:p w14:paraId="2DB02058" w14:textId="77777777" w:rsidR="00356B47" w:rsidRPr="00CC0E20" w:rsidRDefault="00356B47" w:rsidP="00356B47">
            <w:pPr>
              <w:tabs>
                <w:tab w:val="left" w:pos="2820"/>
              </w:tabs>
              <w:spacing w:after="0"/>
              <w:rPr>
                <w:rFonts w:ascii="Arial" w:hAnsi="Arial" w:cs="Arial"/>
                <w:sz w:val="20"/>
                <w:szCs w:val="20"/>
                <w:highlight w:val="yellow"/>
                <w:lang w:val="en-GB"/>
              </w:rPr>
            </w:pPr>
            <w:r w:rsidRPr="00CC0E20">
              <w:rPr>
                <w:rFonts w:ascii="Arial" w:hAnsi="Arial" w:cs="Arial"/>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14:paraId="07459315" w14:textId="77777777" w:rsidR="00356B47" w:rsidRPr="00CC0E20" w:rsidRDefault="00356B47" w:rsidP="00356B47">
            <w:pPr>
              <w:tabs>
                <w:tab w:val="left" w:pos="2820"/>
              </w:tabs>
              <w:spacing w:after="0"/>
              <w:rPr>
                <w:rFonts w:ascii="Arial" w:hAnsi="Arial" w:cs="Arial"/>
                <w:strike/>
                <w:sz w:val="20"/>
                <w:szCs w:val="20"/>
                <w:highlight w:val="yellow"/>
                <w:lang w:val="en-GB"/>
              </w:rPr>
            </w:pP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56B47" w:rsidRPr="00CC0E20" w:rsidRDefault="00356B47" w:rsidP="00356B47">
            <w:pPr>
              <w:tabs>
                <w:tab w:val="left" w:pos="2820"/>
              </w:tabs>
              <w:spacing w:after="0"/>
              <w:rPr>
                <w:rFonts w:ascii="Arial" w:hAnsi="Arial" w:cs="Arial"/>
                <w:sz w:val="20"/>
                <w:szCs w:val="20"/>
                <w:highlight w:val="yellow"/>
                <w:lang w:val="en-GB"/>
              </w:rPr>
            </w:pPr>
            <w:r w:rsidRPr="00CC0E20">
              <w:rPr>
                <w:rFonts w:ascii="Arial" w:hAnsi="Arial" w:cs="Arial"/>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356B47" w:rsidRPr="00CC0E20" w:rsidRDefault="00356B47" w:rsidP="00356B47">
            <w:pPr>
              <w:tabs>
                <w:tab w:val="left" w:pos="2820"/>
              </w:tabs>
              <w:spacing w:after="0"/>
              <w:rPr>
                <w:rFonts w:ascii="Arial" w:hAnsi="Arial" w:cs="Arial"/>
                <w:sz w:val="20"/>
                <w:szCs w:val="20"/>
                <w:highlight w:val="yellow"/>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356B47" w:rsidRPr="00CC0E20" w:rsidRDefault="00356B47" w:rsidP="00356B47">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r w:rsidRPr="00CC0E20">
              <w:rPr>
                <w:rFonts w:ascii="Arial" w:hAnsi="Arial" w:cs="Arial"/>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356B47" w:rsidRPr="00CC0E20" w:rsidRDefault="00356B47" w:rsidP="00356B47">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33D663B7" w14:textId="77777777" w:rsidTr="6F0D57D1">
        <w:tc>
          <w:tcPr>
            <w:tcW w:w="166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4206B" w:rsidRPr="00CC0E20" w:rsidRDefault="0074206B" w:rsidP="0074206B">
            <w:pPr>
              <w:tabs>
                <w:tab w:val="left" w:pos="360"/>
                <w:tab w:val="left" w:pos="540"/>
              </w:tabs>
              <w:spacing w:after="0" w:line="240" w:lineRule="auto"/>
              <w:rPr>
                <w:rFonts w:ascii="Arial" w:hAnsi="Arial" w:cs="Arial"/>
                <w:sz w:val="20"/>
                <w:szCs w:val="20"/>
                <w:lang w:val="en-GB"/>
              </w:rPr>
            </w:pPr>
            <w:r w:rsidRPr="00CC0E20">
              <w:rPr>
                <w:rFonts w:ascii="Arial" w:hAnsi="Arial" w:cs="Arial"/>
                <w:sz w:val="20"/>
                <w:szCs w:val="20"/>
                <w:lang w:val="en-GB"/>
              </w:rPr>
              <w:t>Grading and evaluating student work in class and at the final exam</w:t>
            </w:r>
          </w:p>
        </w:tc>
        <w:tc>
          <w:tcPr>
            <w:tcW w:w="780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0A58B7EB" w14:textId="77777777" w:rsidR="0074206B" w:rsidRPr="00CC0E20" w:rsidRDefault="0074206B" w:rsidP="0074206B">
            <w:pPr>
              <w:pStyle w:val="HTMLunaprijedoblikovano"/>
              <w:spacing w:line="276" w:lineRule="auto"/>
              <w:jc w:val="both"/>
              <w:rPr>
                <w:rFonts w:ascii="Arial" w:hAnsi="Arial" w:cs="Arial"/>
                <w:i/>
                <w:iCs/>
                <w:lang w:eastAsia="hr-HR"/>
              </w:rPr>
            </w:pPr>
            <w:r w:rsidRPr="00CC0E20">
              <w:rPr>
                <w:rFonts w:ascii="Arial" w:hAnsi="Arial" w:cs="Arial"/>
                <w:lang w:val="en-GB"/>
              </w:rPr>
              <w:t xml:space="preserve">During the semester, knowledge check will be conducted through two written tests. * </w:t>
            </w:r>
            <w:r w:rsidRPr="00CC0E20">
              <w:rPr>
                <w:rFonts w:ascii="Arial" w:hAnsi="Arial" w:cs="Arial"/>
                <w:lang w:val="en-AU" w:eastAsia="hr-HR"/>
              </w:rPr>
              <w:t xml:space="preserve">Only students who achieve 60% or more on the self-evaluation tests before mid-term test can take the written mid-term test. </w:t>
            </w:r>
            <w:r w:rsidRPr="00CC0E20">
              <w:rPr>
                <w:rFonts w:ascii="Arial" w:hAnsi="Arial" w:cs="Arial"/>
                <w:lang w:val="en-GB"/>
              </w:rPr>
              <w:t xml:space="preserve">Deployment of both tests replaces the final exam. </w:t>
            </w:r>
            <w:r w:rsidRPr="00CC0E20">
              <w:rPr>
                <w:rFonts w:ascii="Arial" w:hAnsi="Arial" w:cs="Arial"/>
                <w:b/>
                <w:lang w:val="en"/>
              </w:rPr>
              <w:t xml:space="preserve"> </w:t>
            </w:r>
            <w:r w:rsidRPr="00CC0E20">
              <w:rPr>
                <w:rFonts w:ascii="Arial" w:hAnsi="Arial" w:cs="Arial"/>
                <w:lang w:val="en"/>
              </w:rPr>
              <w:t>Students at the end of the semester access to the written exam.</w:t>
            </w:r>
          </w:p>
          <w:p w14:paraId="46913A8A"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t xml:space="preserve"> A test and exam </w:t>
            </w:r>
            <w:r w:rsidR="00CC0E20" w:rsidRPr="00CC0E20">
              <w:rPr>
                <w:rFonts w:ascii="Arial" w:hAnsi="Arial" w:cs="Arial"/>
                <w:sz w:val="20"/>
                <w:szCs w:val="20"/>
                <w:lang w:val="en-GB"/>
              </w:rPr>
              <w:t>are</w:t>
            </w:r>
            <w:r w:rsidRPr="00CC0E20">
              <w:rPr>
                <w:rFonts w:ascii="Arial" w:hAnsi="Arial" w:cs="Arial"/>
                <w:sz w:val="20"/>
                <w:szCs w:val="20"/>
                <w:lang w:val="en-GB"/>
              </w:rPr>
              <w:t xml:space="preserve"> considered to be passed if the student achieves more than 60% of the correct answers.</w:t>
            </w:r>
          </w:p>
          <w:p w14:paraId="6537F28F" w14:textId="77777777" w:rsidR="0074206B" w:rsidRPr="00CC0E20" w:rsidRDefault="0074206B" w:rsidP="0074206B">
            <w:pPr>
              <w:tabs>
                <w:tab w:val="left" w:pos="2820"/>
              </w:tabs>
              <w:spacing w:after="0" w:line="240" w:lineRule="auto"/>
              <w:jc w:val="both"/>
              <w:rPr>
                <w:rFonts w:ascii="Arial" w:hAnsi="Arial" w:cs="Arial"/>
                <w:sz w:val="20"/>
                <w:szCs w:val="20"/>
                <w:lang w:val="en-GB"/>
              </w:rPr>
            </w:pPr>
          </w:p>
          <w:p w14:paraId="507CEE52"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t>Points of appreciation for written knowledge exam:</w:t>
            </w:r>
          </w:p>
          <w:p w14:paraId="39DCF4D7"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lastRenderedPageBreak/>
              <w:t>0 - 59,99 inadequate (1)</w:t>
            </w:r>
          </w:p>
          <w:p w14:paraId="0B95F7F9"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t>60 - 69,99 sufficient (2)</w:t>
            </w:r>
          </w:p>
          <w:p w14:paraId="14E246EB"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t>70 - 79,99 good (3)</w:t>
            </w:r>
          </w:p>
          <w:p w14:paraId="072D30DC"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t>80 - 80,99 very good (4)</w:t>
            </w:r>
          </w:p>
          <w:p w14:paraId="3895DEAC"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t>90 -100 excellent (5)</w:t>
            </w:r>
          </w:p>
          <w:p w14:paraId="6DFB9E20" w14:textId="77777777" w:rsidR="0074206B" w:rsidRPr="00CC0E20" w:rsidRDefault="0074206B" w:rsidP="0074206B">
            <w:pPr>
              <w:tabs>
                <w:tab w:val="left" w:pos="2820"/>
              </w:tabs>
              <w:spacing w:after="0" w:line="240" w:lineRule="auto"/>
              <w:jc w:val="both"/>
              <w:rPr>
                <w:rFonts w:ascii="Arial" w:hAnsi="Arial" w:cs="Arial"/>
                <w:sz w:val="20"/>
                <w:szCs w:val="20"/>
                <w:lang w:val="en-GB"/>
              </w:rPr>
            </w:pPr>
          </w:p>
          <w:p w14:paraId="7ACB6A4D" w14:textId="77777777" w:rsidR="0074206B" w:rsidRPr="00CC0E20" w:rsidRDefault="0074206B" w:rsidP="0074206B">
            <w:pPr>
              <w:tabs>
                <w:tab w:val="left" w:pos="2820"/>
              </w:tabs>
              <w:spacing w:after="0" w:line="240" w:lineRule="auto"/>
              <w:jc w:val="both"/>
              <w:rPr>
                <w:rFonts w:ascii="Arial" w:hAnsi="Arial" w:cs="Arial"/>
                <w:sz w:val="20"/>
                <w:szCs w:val="20"/>
                <w:lang w:val="en-GB"/>
              </w:rPr>
            </w:pPr>
            <w:r w:rsidRPr="00CC0E20">
              <w:rPr>
                <w:rFonts w:ascii="Arial" w:hAnsi="Arial" w:cs="Arial"/>
                <w:sz w:val="20"/>
                <w:szCs w:val="20"/>
                <w:lang w:val="en-GB"/>
              </w:rPr>
              <w:t xml:space="preserve">During the course, students can get an additional maximum of 10 points that are summed up in written tests by participating in the teaching process. </w:t>
            </w:r>
            <w:r w:rsidRPr="00CC0E20">
              <w:rPr>
                <w:rFonts w:ascii="Arial" w:hAnsi="Arial" w:cs="Arial"/>
                <w:sz w:val="20"/>
                <w:szCs w:val="20"/>
                <w:lang w:val="en-US"/>
              </w:rPr>
              <w:t>This rule applies only to students who have a positive score on in written tests (60% and above).</w:t>
            </w:r>
          </w:p>
        </w:tc>
      </w:tr>
      <w:tr w:rsidR="00CC0E20" w:rsidRPr="00CC0E20" w14:paraId="0EAC6FFA" w14:textId="77777777" w:rsidTr="6F0D57D1">
        <w:tc>
          <w:tcPr>
            <w:tcW w:w="166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4206B" w:rsidRPr="00CC0E20" w:rsidRDefault="0074206B" w:rsidP="0074206B">
            <w:pPr>
              <w:tabs>
                <w:tab w:val="left" w:pos="540"/>
              </w:tabs>
              <w:spacing w:after="0" w:line="240" w:lineRule="auto"/>
              <w:rPr>
                <w:rFonts w:ascii="Arial" w:hAnsi="Arial" w:cs="Arial"/>
                <w:sz w:val="20"/>
                <w:szCs w:val="20"/>
                <w:lang w:val="en-GB"/>
              </w:rPr>
            </w:pPr>
            <w:r w:rsidRPr="00CC0E20">
              <w:rPr>
                <w:rFonts w:ascii="Arial" w:hAnsi="Arial" w:cs="Arial"/>
                <w:sz w:val="20"/>
                <w:szCs w:val="20"/>
                <w:lang w:val="en-GB"/>
              </w:rPr>
              <w:lastRenderedPageBreak/>
              <w:t>Required literature (available in the library and via other media)</w:t>
            </w:r>
          </w:p>
        </w:tc>
        <w:tc>
          <w:tcPr>
            <w:tcW w:w="4928"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4206B" w:rsidRPr="00CC0E20" w:rsidRDefault="0074206B" w:rsidP="0074206B">
            <w:pPr>
              <w:tabs>
                <w:tab w:val="left" w:pos="2820"/>
              </w:tabs>
              <w:spacing w:after="0"/>
              <w:jc w:val="center"/>
              <w:rPr>
                <w:rFonts w:ascii="Arial" w:hAnsi="Arial" w:cs="Arial"/>
                <w:b/>
                <w:sz w:val="20"/>
                <w:szCs w:val="20"/>
                <w:lang w:val="en-GB"/>
              </w:rPr>
            </w:pPr>
            <w:r w:rsidRPr="00CC0E20">
              <w:rPr>
                <w:rFonts w:ascii="Arial" w:hAnsi="Arial" w:cs="Arial"/>
                <w:b/>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4206B" w:rsidRPr="00CC0E20" w:rsidRDefault="0074206B" w:rsidP="0074206B">
            <w:pPr>
              <w:tabs>
                <w:tab w:val="left" w:pos="2820"/>
              </w:tabs>
              <w:spacing w:after="0"/>
              <w:jc w:val="center"/>
              <w:rPr>
                <w:rFonts w:ascii="Arial" w:hAnsi="Arial" w:cs="Arial"/>
                <w:b/>
                <w:sz w:val="20"/>
                <w:szCs w:val="20"/>
                <w:lang w:val="en-GB"/>
              </w:rPr>
            </w:pPr>
            <w:r w:rsidRPr="00CC0E20">
              <w:rPr>
                <w:rFonts w:ascii="Arial" w:hAnsi="Arial" w:cs="Arial"/>
                <w:b/>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4206B" w:rsidRPr="00CC0E20" w:rsidRDefault="0074206B" w:rsidP="0074206B">
            <w:pPr>
              <w:tabs>
                <w:tab w:val="left" w:pos="2820"/>
              </w:tabs>
              <w:spacing w:after="0"/>
              <w:jc w:val="center"/>
              <w:rPr>
                <w:rFonts w:ascii="Arial" w:hAnsi="Arial" w:cs="Arial"/>
                <w:b/>
                <w:sz w:val="20"/>
                <w:szCs w:val="20"/>
                <w:lang w:val="en-GB"/>
              </w:rPr>
            </w:pPr>
            <w:r w:rsidRPr="00CC0E20">
              <w:rPr>
                <w:rFonts w:ascii="Arial" w:hAnsi="Arial" w:cs="Arial"/>
                <w:b/>
                <w:sz w:val="20"/>
                <w:szCs w:val="20"/>
                <w:lang w:val="en-GB"/>
              </w:rPr>
              <w:t>Availability via other media</w:t>
            </w:r>
          </w:p>
        </w:tc>
      </w:tr>
      <w:tr w:rsidR="00CC0E20" w:rsidRPr="00CC0E20" w14:paraId="69D21A8E" w14:textId="77777777" w:rsidTr="6F0D57D1">
        <w:trPr>
          <w:trHeight w:val="75"/>
        </w:trPr>
        <w:tc>
          <w:tcPr>
            <w:tcW w:w="1662" w:type="dxa"/>
            <w:vMerge/>
            <w:tcMar>
              <w:left w:w="57" w:type="dxa"/>
              <w:right w:w="57" w:type="dxa"/>
            </w:tcMar>
            <w:vAlign w:val="center"/>
          </w:tcPr>
          <w:p w14:paraId="70DF9E56"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right w:val="single" w:sz="8" w:space="0" w:color="auto"/>
            </w:tcBorders>
            <w:tcMar>
              <w:left w:w="57" w:type="dxa"/>
              <w:right w:w="57" w:type="dxa"/>
            </w:tcMar>
          </w:tcPr>
          <w:p w14:paraId="4F64385A" w14:textId="77777777" w:rsidR="0074206B" w:rsidRPr="00CC0E20" w:rsidRDefault="0074206B" w:rsidP="0074206B">
            <w:pPr>
              <w:tabs>
                <w:tab w:val="left" w:pos="2820"/>
              </w:tabs>
              <w:spacing w:after="0"/>
              <w:rPr>
                <w:rFonts w:ascii="Arial" w:hAnsi="Arial" w:cs="Arial"/>
                <w:sz w:val="20"/>
                <w:szCs w:val="20"/>
                <w:lang w:val="en-GB"/>
              </w:rPr>
            </w:pPr>
            <w:proofErr w:type="spellStart"/>
            <w:r w:rsidRPr="00CC0E20">
              <w:rPr>
                <w:rFonts w:ascii="Arial" w:hAnsi="Arial" w:cs="Arial"/>
              </w:rPr>
              <w:t>Authorized</w:t>
            </w:r>
            <w:proofErr w:type="spellEnd"/>
            <w:r w:rsidRPr="00CC0E20">
              <w:rPr>
                <w:rFonts w:ascii="Arial" w:hAnsi="Arial" w:cs="Arial"/>
              </w:rPr>
              <w:t xml:space="preserve"> </w:t>
            </w:r>
            <w:proofErr w:type="spellStart"/>
            <w:r w:rsidRPr="00CC0E20">
              <w:rPr>
                <w:rFonts w:ascii="Arial" w:hAnsi="Arial" w:cs="Arial"/>
              </w:rPr>
              <w:t>lectures</w:t>
            </w:r>
            <w:proofErr w:type="spellEnd"/>
            <w:r w:rsidRPr="00CC0E20">
              <w:rPr>
                <w:rFonts w:ascii="Arial" w:hAnsi="Arial" w:cs="Arial"/>
              </w:rPr>
              <w:t xml:space="preserve"> </w:t>
            </w:r>
            <w:proofErr w:type="spellStart"/>
            <w:r w:rsidRPr="00CC0E20">
              <w:rPr>
                <w:rFonts w:ascii="Arial" w:hAnsi="Arial" w:cs="Arial"/>
              </w:rPr>
              <w:t>and</w:t>
            </w:r>
            <w:proofErr w:type="spellEnd"/>
            <w:r w:rsidRPr="00CC0E20">
              <w:rPr>
                <w:rFonts w:ascii="Arial" w:hAnsi="Arial" w:cs="Arial"/>
              </w:rPr>
              <w:t xml:space="preserve"> </w:t>
            </w:r>
            <w:proofErr w:type="spellStart"/>
            <w:r w:rsidRPr="00CC0E20">
              <w:rPr>
                <w:rFonts w:ascii="Arial" w:hAnsi="Arial" w:cs="Arial"/>
              </w:rPr>
              <w:t>teaching</w:t>
            </w:r>
            <w:proofErr w:type="spellEnd"/>
            <w:r w:rsidRPr="00CC0E20">
              <w:rPr>
                <w:rFonts w:ascii="Arial" w:hAnsi="Arial" w:cs="Arial"/>
              </w:rPr>
              <w:t xml:space="preserve"> </w:t>
            </w:r>
            <w:proofErr w:type="spellStart"/>
            <w:r w:rsidRPr="00CC0E20">
              <w:rPr>
                <w:rFonts w:ascii="Arial" w:hAnsi="Arial" w:cs="Arial"/>
              </w:rPr>
              <w:t>materials</w:t>
            </w:r>
            <w:proofErr w:type="spellEnd"/>
            <w:r w:rsidRPr="00CC0E20">
              <w:rPr>
                <w:rFonts w:ascii="Arial" w:hAnsi="Arial" w:cs="Arial"/>
              </w:rPr>
              <w:t xml:space="preserve"> on </w:t>
            </w:r>
            <w:proofErr w:type="spellStart"/>
            <w:r w:rsidRPr="00CC0E20">
              <w:rPr>
                <w:rFonts w:ascii="Arial" w:hAnsi="Arial" w:cs="Arial"/>
              </w:rPr>
              <w:t>Moodle's</w:t>
            </w:r>
            <w:proofErr w:type="spellEnd"/>
            <w:r w:rsidRPr="00CC0E20">
              <w:rPr>
                <w:rFonts w:ascii="Arial" w:hAnsi="Arial" w:cs="Arial"/>
              </w:rPr>
              <w:t xml:space="preserve"> </w:t>
            </w:r>
            <w:proofErr w:type="spellStart"/>
            <w:r w:rsidRPr="00CC0E20">
              <w:rPr>
                <w:rFonts w:ascii="Arial" w:hAnsi="Arial" w:cs="Arial"/>
              </w:rPr>
              <w:t>course</w:t>
            </w:r>
            <w:proofErr w:type="spellEnd"/>
            <w:r w:rsidRPr="00CC0E20">
              <w:rPr>
                <w:rFonts w:ascii="Arial" w:hAnsi="Arial" w:cs="Arial"/>
              </w:rPr>
              <w:t xml:space="preserve"> </w:t>
            </w:r>
            <w:proofErr w:type="spellStart"/>
            <w:r w:rsidRPr="00CC0E20">
              <w:rPr>
                <w:rFonts w:ascii="Arial" w:hAnsi="Arial" w:cs="Arial"/>
              </w:rPr>
              <w:t>pages</w:t>
            </w:r>
            <w:proofErr w:type="spellEnd"/>
          </w:p>
        </w:tc>
        <w:tc>
          <w:tcPr>
            <w:tcW w:w="1268" w:type="dxa"/>
            <w:gridSpan w:val="2"/>
            <w:tcBorders>
              <w:top w:val="single" w:sz="8" w:space="0" w:color="auto"/>
              <w:left w:val="single" w:sz="8" w:space="0" w:color="auto"/>
              <w:right w:val="single" w:sz="8" w:space="0" w:color="auto"/>
            </w:tcBorders>
            <w:tcMar>
              <w:left w:w="57" w:type="dxa"/>
              <w:right w:w="57" w:type="dxa"/>
            </w:tcMar>
          </w:tcPr>
          <w:p w14:paraId="44E871BC" w14:textId="77777777" w:rsidR="0074206B" w:rsidRPr="00CC0E20" w:rsidRDefault="0074206B" w:rsidP="0074206B">
            <w:pPr>
              <w:tabs>
                <w:tab w:val="left" w:pos="2820"/>
              </w:tabs>
              <w:spacing w:after="0"/>
              <w:jc w:val="center"/>
              <w:rPr>
                <w:rFonts w:ascii="Arial" w:hAnsi="Arial" w:cs="Arial"/>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t>Moodle</w:t>
            </w:r>
          </w:p>
        </w:tc>
      </w:tr>
      <w:tr w:rsidR="00CC0E20" w:rsidRPr="00CC0E20" w14:paraId="144A5D23" w14:textId="77777777" w:rsidTr="6F0D57D1">
        <w:trPr>
          <w:trHeight w:val="75"/>
        </w:trPr>
        <w:tc>
          <w:tcPr>
            <w:tcW w:w="1662" w:type="dxa"/>
            <w:vMerge/>
            <w:tcMar>
              <w:left w:w="57" w:type="dxa"/>
              <w:right w:w="57" w:type="dxa"/>
            </w:tcMar>
            <w:vAlign w:val="center"/>
          </w:tcPr>
          <w:p w14:paraId="738610EB"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right w:val="single" w:sz="8" w:space="0" w:color="auto"/>
            </w:tcBorders>
            <w:tcMar>
              <w:left w:w="57" w:type="dxa"/>
              <w:right w:w="57" w:type="dxa"/>
            </w:tcMar>
          </w:tcPr>
          <w:p w14:paraId="637805D2" w14:textId="77777777" w:rsidR="0074206B" w:rsidRPr="00CC0E20" w:rsidRDefault="0074206B" w:rsidP="0074206B">
            <w:pPr>
              <w:tabs>
                <w:tab w:val="left" w:pos="2820"/>
              </w:tabs>
              <w:spacing w:after="0"/>
              <w:rPr>
                <w:rFonts w:ascii="Arial" w:hAnsi="Arial" w:cs="Arial"/>
                <w:sz w:val="20"/>
                <w:szCs w:val="20"/>
                <w:lang w:val="en-GB"/>
              </w:rPr>
            </w:pPr>
          </w:p>
        </w:tc>
        <w:tc>
          <w:tcPr>
            <w:tcW w:w="1268" w:type="dxa"/>
            <w:gridSpan w:val="2"/>
            <w:tcBorders>
              <w:left w:val="single" w:sz="8" w:space="0" w:color="auto"/>
              <w:right w:val="single" w:sz="8" w:space="0" w:color="auto"/>
            </w:tcBorders>
            <w:tcMar>
              <w:left w:w="57" w:type="dxa"/>
              <w:right w:w="57" w:type="dxa"/>
            </w:tcMar>
          </w:tcPr>
          <w:p w14:paraId="463F29E8" w14:textId="77777777" w:rsidR="0074206B" w:rsidRPr="00CC0E20" w:rsidRDefault="0074206B" w:rsidP="0074206B">
            <w:pPr>
              <w:tabs>
                <w:tab w:val="left" w:pos="2820"/>
              </w:tabs>
              <w:spacing w:after="0"/>
              <w:jc w:val="center"/>
              <w:rPr>
                <w:rFonts w:ascii="Arial" w:hAnsi="Arial" w:cs="Arial"/>
                <w:sz w:val="20"/>
                <w:szCs w:val="20"/>
                <w:lang w:val="en-GB"/>
              </w:rPr>
            </w:pPr>
          </w:p>
        </w:tc>
        <w:tc>
          <w:tcPr>
            <w:tcW w:w="1606" w:type="dxa"/>
            <w:gridSpan w:val="4"/>
            <w:tcBorders>
              <w:left w:val="single" w:sz="8" w:space="0" w:color="auto"/>
              <w:right w:val="single" w:sz="12" w:space="0" w:color="auto"/>
            </w:tcBorders>
            <w:tcMar>
              <w:left w:w="57" w:type="dxa"/>
              <w:right w:w="57" w:type="dxa"/>
            </w:tcMar>
          </w:tcPr>
          <w:p w14:paraId="3B7B4B86" w14:textId="77777777" w:rsidR="0074206B" w:rsidRPr="00CC0E20" w:rsidRDefault="0074206B" w:rsidP="0074206B">
            <w:pPr>
              <w:tabs>
                <w:tab w:val="left" w:pos="2820"/>
              </w:tabs>
              <w:spacing w:after="0"/>
              <w:jc w:val="center"/>
              <w:rPr>
                <w:rFonts w:ascii="Arial" w:hAnsi="Arial" w:cs="Arial"/>
                <w:sz w:val="20"/>
                <w:szCs w:val="20"/>
                <w:lang w:val="en-GB"/>
              </w:rPr>
            </w:pPr>
          </w:p>
        </w:tc>
      </w:tr>
      <w:tr w:rsidR="00CC0E20" w:rsidRPr="00CC0E20" w14:paraId="50B193A6" w14:textId="77777777" w:rsidTr="6F0D57D1">
        <w:trPr>
          <w:trHeight w:val="75"/>
        </w:trPr>
        <w:tc>
          <w:tcPr>
            <w:tcW w:w="1662" w:type="dxa"/>
            <w:vMerge/>
            <w:tcMar>
              <w:left w:w="57" w:type="dxa"/>
              <w:right w:w="57" w:type="dxa"/>
            </w:tcMar>
            <w:vAlign w:val="center"/>
          </w:tcPr>
          <w:p w14:paraId="3A0FF5F2"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right w:val="single" w:sz="8" w:space="0" w:color="auto"/>
            </w:tcBorders>
            <w:tcMar>
              <w:left w:w="57" w:type="dxa"/>
              <w:right w:w="57" w:type="dxa"/>
            </w:tcMar>
          </w:tcPr>
          <w:p w14:paraId="0F195667" w14:textId="77777777" w:rsidR="0074206B" w:rsidRPr="00CC0E20" w:rsidRDefault="0074206B" w:rsidP="0074206B">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10ABD6CC"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DF38903"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4CD1B3A8" w14:textId="77777777" w:rsidTr="6F0D57D1">
        <w:trPr>
          <w:trHeight w:val="75"/>
        </w:trPr>
        <w:tc>
          <w:tcPr>
            <w:tcW w:w="1662" w:type="dxa"/>
            <w:vMerge/>
            <w:tcMar>
              <w:left w:w="57" w:type="dxa"/>
              <w:right w:w="57" w:type="dxa"/>
            </w:tcMar>
            <w:vAlign w:val="center"/>
          </w:tcPr>
          <w:p w14:paraId="5630AD66"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right w:val="single" w:sz="8" w:space="0" w:color="auto"/>
            </w:tcBorders>
            <w:tcMar>
              <w:left w:w="57" w:type="dxa"/>
              <w:right w:w="57" w:type="dxa"/>
            </w:tcMar>
          </w:tcPr>
          <w:p w14:paraId="6A124743" w14:textId="77777777" w:rsidR="0074206B" w:rsidRPr="00CC0E20" w:rsidRDefault="0074206B" w:rsidP="0074206B">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409B64F"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BA75556"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1D31046F" w14:textId="77777777" w:rsidTr="6F0D57D1">
        <w:trPr>
          <w:trHeight w:val="175"/>
        </w:trPr>
        <w:tc>
          <w:tcPr>
            <w:tcW w:w="1662" w:type="dxa"/>
            <w:vMerge/>
            <w:tcMar>
              <w:left w:w="57" w:type="dxa"/>
              <w:right w:w="57" w:type="dxa"/>
            </w:tcMar>
            <w:vAlign w:val="center"/>
          </w:tcPr>
          <w:p w14:paraId="61829076"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right w:val="single" w:sz="8" w:space="0" w:color="auto"/>
            </w:tcBorders>
            <w:tcMar>
              <w:left w:w="57" w:type="dxa"/>
              <w:right w:w="57" w:type="dxa"/>
            </w:tcMar>
          </w:tcPr>
          <w:p w14:paraId="438A6092" w14:textId="77777777" w:rsidR="0074206B" w:rsidRPr="00CC0E20" w:rsidRDefault="0074206B" w:rsidP="0074206B">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482D700E"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56C1B8EE"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0564AC8D" w14:textId="77777777" w:rsidTr="6F0D57D1">
        <w:trPr>
          <w:trHeight w:val="175"/>
        </w:trPr>
        <w:tc>
          <w:tcPr>
            <w:tcW w:w="1662" w:type="dxa"/>
            <w:vMerge/>
            <w:tcMar>
              <w:left w:w="57" w:type="dxa"/>
              <w:right w:w="57" w:type="dxa"/>
            </w:tcMar>
            <w:vAlign w:val="center"/>
          </w:tcPr>
          <w:p w14:paraId="2BA226A1"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right w:val="single" w:sz="8" w:space="0" w:color="auto"/>
            </w:tcBorders>
            <w:tcMar>
              <w:left w:w="57" w:type="dxa"/>
              <w:right w:w="57" w:type="dxa"/>
            </w:tcMar>
          </w:tcPr>
          <w:p w14:paraId="5F6DD27B" w14:textId="77777777" w:rsidR="0074206B" w:rsidRPr="00CC0E20" w:rsidRDefault="0074206B" w:rsidP="0074206B">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57419F0B"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5190059"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30EF7DC8" w14:textId="77777777" w:rsidTr="6F0D57D1">
        <w:trPr>
          <w:trHeight w:val="175"/>
        </w:trPr>
        <w:tc>
          <w:tcPr>
            <w:tcW w:w="1662" w:type="dxa"/>
            <w:vMerge/>
            <w:tcMar>
              <w:left w:w="57" w:type="dxa"/>
              <w:right w:w="57" w:type="dxa"/>
            </w:tcMar>
            <w:vAlign w:val="center"/>
          </w:tcPr>
          <w:p w14:paraId="17AD93B2"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right w:val="single" w:sz="8" w:space="0" w:color="auto"/>
            </w:tcBorders>
            <w:tcMar>
              <w:left w:w="57" w:type="dxa"/>
              <w:right w:w="57" w:type="dxa"/>
            </w:tcMar>
          </w:tcPr>
          <w:p w14:paraId="4B1E8D74" w14:textId="77777777" w:rsidR="0074206B" w:rsidRPr="00CC0E20" w:rsidRDefault="0074206B" w:rsidP="0074206B">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8D2A74C"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37F4319"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13A15BFD" w14:textId="77777777" w:rsidTr="6F0D57D1">
        <w:trPr>
          <w:trHeight w:val="75"/>
        </w:trPr>
        <w:tc>
          <w:tcPr>
            <w:tcW w:w="1662" w:type="dxa"/>
            <w:vMerge/>
            <w:tcMar>
              <w:left w:w="57" w:type="dxa"/>
              <w:right w:w="57" w:type="dxa"/>
            </w:tcMar>
            <w:vAlign w:val="center"/>
          </w:tcPr>
          <w:p w14:paraId="0DE4B5B7" w14:textId="77777777" w:rsidR="0074206B" w:rsidRPr="00CC0E20" w:rsidRDefault="0074206B" w:rsidP="0074206B">
            <w:pPr>
              <w:numPr>
                <w:ilvl w:val="0"/>
                <w:numId w:val="1"/>
              </w:numPr>
              <w:tabs>
                <w:tab w:val="left" w:pos="2820"/>
              </w:tabs>
              <w:spacing w:after="0" w:line="240" w:lineRule="auto"/>
              <w:rPr>
                <w:rFonts w:ascii="Arial" w:hAnsi="Arial" w:cs="Arial"/>
                <w:sz w:val="20"/>
                <w:szCs w:val="20"/>
                <w:lang w:val="en-GB"/>
              </w:rPr>
            </w:pPr>
          </w:p>
        </w:tc>
        <w:tc>
          <w:tcPr>
            <w:tcW w:w="4928" w:type="dxa"/>
            <w:gridSpan w:val="8"/>
            <w:tcBorders>
              <w:bottom w:val="single" w:sz="12" w:space="0" w:color="auto"/>
              <w:right w:val="single" w:sz="8" w:space="0" w:color="auto"/>
            </w:tcBorders>
            <w:tcMar>
              <w:left w:w="57" w:type="dxa"/>
              <w:right w:w="57" w:type="dxa"/>
            </w:tcMar>
          </w:tcPr>
          <w:p w14:paraId="6AC5006B" w14:textId="77777777" w:rsidR="0074206B" w:rsidRPr="00CC0E20" w:rsidRDefault="0074206B" w:rsidP="0074206B">
            <w:pPr>
              <w:tabs>
                <w:tab w:val="left" w:pos="2820"/>
              </w:tabs>
              <w:spacing w:after="0"/>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74206B" w:rsidRPr="00CC0E20" w:rsidRDefault="0074206B" w:rsidP="0074206B">
            <w:pPr>
              <w:tabs>
                <w:tab w:val="left" w:pos="2820"/>
              </w:tabs>
              <w:spacing w:after="0"/>
              <w:jc w:val="center"/>
              <w:rPr>
                <w:rFonts w:ascii="Arial" w:hAnsi="Arial" w:cs="Arial"/>
                <w:sz w:val="20"/>
                <w:szCs w:val="20"/>
                <w:lang w:val="en-GB"/>
              </w:rPr>
            </w:pPr>
            <w:r w:rsidRPr="00CC0E20">
              <w:rPr>
                <w:rFonts w:ascii="Arial" w:hAnsi="Arial" w:cs="Arial"/>
                <w:sz w:val="20"/>
                <w:szCs w:val="20"/>
                <w:lang w:val="en-GB"/>
              </w:rPr>
              <w:fldChar w:fldCharType="begin">
                <w:ffData>
                  <w:name w:val="Text1"/>
                  <w:enabled/>
                  <w:calcOnExit w:val="0"/>
                  <w:textInput/>
                </w:ffData>
              </w:fldChar>
            </w:r>
            <w:r w:rsidRPr="00CC0E20">
              <w:rPr>
                <w:rFonts w:ascii="Arial" w:hAnsi="Arial" w:cs="Arial"/>
                <w:sz w:val="20"/>
                <w:szCs w:val="20"/>
                <w:lang w:val="en-GB"/>
              </w:rPr>
              <w:instrText xml:space="preserve"> FORMTEXT </w:instrText>
            </w:r>
            <w:r w:rsidRPr="00CC0E20">
              <w:rPr>
                <w:rFonts w:ascii="Arial" w:hAnsi="Arial" w:cs="Arial"/>
                <w:sz w:val="20"/>
                <w:szCs w:val="20"/>
                <w:lang w:val="en-GB"/>
              </w:rPr>
            </w:r>
            <w:r w:rsidRPr="00CC0E20">
              <w:rPr>
                <w:rFonts w:ascii="Arial" w:hAnsi="Arial" w:cs="Arial"/>
                <w:sz w:val="20"/>
                <w:szCs w:val="20"/>
                <w:lang w:val="en-GB"/>
              </w:rPr>
              <w:fldChar w:fldCharType="separate"/>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noProof/>
                <w:sz w:val="20"/>
                <w:szCs w:val="20"/>
                <w:lang w:val="en-GB"/>
              </w:rPr>
              <w:t> </w:t>
            </w:r>
            <w:r w:rsidRPr="00CC0E20">
              <w:rPr>
                <w:rFonts w:ascii="Arial" w:hAnsi="Arial" w:cs="Arial"/>
                <w:sz w:val="20"/>
                <w:szCs w:val="20"/>
                <w:lang w:val="en-GB"/>
              </w:rPr>
              <w:fldChar w:fldCharType="end"/>
            </w:r>
          </w:p>
        </w:tc>
      </w:tr>
      <w:tr w:rsidR="00CC0E20" w:rsidRPr="00CC0E20" w14:paraId="3B1FDF50" w14:textId="77777777" w:rsidTr="6F0D57D1">
        <w:tc>
          <w:tcPr>
            <w:tcW w:w="166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4206B" w:rsidRPr="00CC0E20" w:rsidRDefault="0074206B" w:rsidP="0074206B">
            <w:pPr>
              <w:tabs>
                <w:tab w:val="left" w:pos="567"/>
              </w:tabs>
              <w:spacing w:after="0" w:line="240" w:lineRule="auto"/>
              <w:rPr>
                <w:rFonts w:ascii="Arial" w:hAnsi="Arial" w:cs="Arial"/>
                <w:sz w:val="20"/>
                <w:szCs w:val="20"/>
                <w:lang w:val="en-GB"/>
              </w:rPr>
            </w:pPr>
            <w:r w:rsidRPr="00CC0E20">
              <w:rPr>
                <w:rFonts w:ascii="Arial" w:hAnsi="Arial" w:cs="Arial"/>
                <w:sz w:val="20"/>
                <w:szCs w:val="20"/>
                <w:lang w:val="en-GB"/>
              </w:rPr>
              <w:t>Optional literature (at the time of submission of study programme proposal)</w:t>
            </w:r>
          </w:p>
        </w:tc>
        <w:tc>
          <w:tcPr>
            <w:tcW w:w="7802" w:type="dxa"/>
            <w:gridSpan w:val="14"/>
            <w:tcBorders>
              <w:top w:val="single" w:sz="12" w:space="0" w:color="auto"/>
              <w:right w:val="single" w:sz="12" w:space="0" w:color="auto"/>
            </w:tcBorders>
            <w:tcMar>
              <w:left w:w="57" w:type="dxa"/>
              <w:right w:w="57" w:type="dxa"/>
            </w:tcMar>
          </w:tcPr>
          <w:p w14:paraId="712E1F9C" w14:textId="4B626276" w:rsidR="6F0D57D1" w:rsidRDefault="6F0D57D1" w:rsidP="6F0D57D1">
            <w:pPr>
              <w:ind w:left="720" w:hanging="720"/>
              <w:jc w:val="both"/>
              <w:rPr>
                <w:rFonts w:ascii="Arial" w:eastAsia="Arial" w:hAnsi="Arial" w:cs="Arial"/>
                <w:color w:val="FF0000"/>
                <w:sz w:val="20"/>
                <w:szCs w:val="20"/>
              </w:rPr>
            </w:pPr>
            <w:bookmarkStart w:id="1" w:name="bau005"/>
            <w:proofErr w:type="spellStart"/>
            <w:r w:rsidRPr="6F0D57D1">
              <w:rPr>
                <w:rFonts w:ascii="Arial" w:eastAsia="Arial" w:hAnsi="Arial" w:cs="Arial"/>
                <w:color w:val="FF0000"/>
                <w:sz w:val="20"/>
                <w:szCs w:val="20"/>
              </w:rPr>
              <w:t>Bechara</w:t>
            </w:r>
            <w:proofErr w:type="spellEnd"/>
            <w:r w:rsidRPr="6F0D57D1">
              <w:rPr>
                <w:rFonts w:ascii="Arial" w:eastAsia="Arial" w:hAnsi="Arial" w:cs="Arial"/>
                <w:color w:val="FF0000"/>
                <w:sz w:val="20"/>
                <w:szCs w:val="20"/>
              </w:rPr>
              <w:t>, M., Bossu, W., Liu, Y., Ross, A.  (2021): The Impact of Fintech on Central Bank Governance Key Legal Issues, Fintech Note, IMF</w:t>
            </w:r>
          </w:p>
          <w:p w14:paraId="2124E7C8" w14:textId="57A7B64D" w:rsidR="6F0D57D1" w:rsidRDefault="6F0D57D1" w:rsidP="6F0D57D1">
            <w:pPr>
              <w:ind w:left="720" w:hanging="720"/>
              <w:jc w:val="both"/>
              <w:rPr>
                <w:rFonts w:ascii="Arial" w:eastAsia="Arial" w:hAnsi="Arial" w:cs="Arial"/>
                <w:color w:val="FF0000"/>
                <w:sz w:val="20"/>
                <w:szCs w:val="20"/>
              </w:rPr>
            </w:pPr>
            <w:proofErr w:type="spellStart"/>
            <w:r w:rsidRPr="6F0D57D1">
              <w:rPr>
                <w:rFonts w:ascii="Arial" w:eastAsia="Arial" w:hAnsi="Arial" w:cs="Arial"/>
                <w:color w:val="FF0000"/>
                <w:sz w:val="20"/>
                <w:szCs w:val="20"/>
              </w:rPr>
              <w:t>Boneva</w:t>
            </w:r>
            <w:proofErr w:type="spellEnd"/>
            <w:r w:rsidRPr="6F0D57D1">
              <w:rPr>
                <w:rFonts w:ascii="Arial" w:eastAsia="Arial" w:hAnsi="Arial" w:cs="Arial"/>
                <w:color w:val="FF0000"/>
                <w:sz w:val="20"/>
                <w:szCs w:val="20"/>
              </w:rPr>
              <w:t xml:space="preserve">, L., </w:t>
            </w:r>
            <w:proofErr w:type="spellStart"/>
            <w:r w:rsidRPr="6F0D57D1">
              <w:rPr>
                <w:rFonts w:ascii="Arial" w:eastAsia="Arial" w:hAnsi="Arial" w:cs="Arial"/>
                <w:color w:val="FF0000"/>
                <w:sz w:val="20"/>
                <w:szCs w:val="20"/>
              </w:rPr>
              <w:t>Ferrucci</w:t>
            </w:r>
            <w:proofErr w:type="spellEnd"/>
            <w:r w:rsidRPr="6F0D57D1">
              <w:rPr>
                <w:rFonts w:ascii="Arial" w:eastAsia="Arial" w:hAnsi="Arial" w:cs="Arial"/>
                <w:color w:val="FF0000"/>
                <w:sz w:val="20"/>
                <w:szCs w:val="20"/>
              </w:rPr>
              <w:t xml:space="preserve">, G.,  </w:t>
            </w:r>
            <w:proofErr w:type="spellStart"/>
            <w:r w:rsidRPr="6F0D57D1">
              <w:rPr>
                <w:rFonts w:ascii="Arial" w:eastAsia="Arial" w:hAnsi="Arial" w:cs="Arial"/>
                <w:color w:val="FF0000"/>
                <w:sz w:val="20"/>
                <w:szCs w:val="20"/>
              </w:rPr>
              <w:t>Mongelli</w:t>
            </w:r>
            <w:proofErr w:type="spellEnd"/>
            <w:r w:rsidRPr="6F0D57D1">
              <w:rPr>
                <w:rFonts w:ascii="Arial" w:eastAsia="Arial" w:hAnsi="Arial" w:cs="Arial"/>
                <w:color w:val="FF0000"/>
                <w:sz w:val="20"/>
                <w:szCs w:val="20"/>
              </w:rPr>
              <w:t xml:space="preserve">, F.P. (2021): To </w:t>
            </w:r>
            <w:proofErr w:type="spellStart"/>
            <w:r w:rsidRPr="6F0D57D1">
              <w:rPr>
                <w:rFonts w:ascii="Arial" w:eastAsia="Arial" w:hAnsi="Arial" w:cs="Arial"/>
                <w:color w:val="FF0000"/>
                <w:sz w:val="20"/>
                <w:szCs w:val="20"/>
              </w:rPr>
              <w:t>be</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or</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not</w:t>
            </w:r>
            <w:proofErr w:type="spellEnd"/>
            <w:r w:rsidRPr="6F0D57D1">
              <w:rPr>
                <w:rFonts w:ascii="Arial" w:eastAsia="Arial" w:hAnsi="Arial" w:cs="Arial"/>
                <w:color w:val="FF0000"/>
                <w:sz w:val="20"/>
                <w:szCs w:val="20"/>
              </w:rPr>
              <w:t xml:space="preserve"> to </w:t>
            </w:r>
            <w:proofErr w:type="spellStart"/>
            <w:r w:rsidRPr="6F0D57D1">
              <w:rPr>
                <w:rFonts w:ascii="Arial" w:eastAsia="Arial" w:hAnsi="Arial" w:cs="Arial"/>
                <w:color w:val="FF0000"/>
                <w:sz w:val="20"/>
                <w:szCs w:val="20"/>
              </w:rPr>
              <w:t>be</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green</w:t>
            </w:r>
            <w:proofErr w:type="spellEnd"/>
            <w:r w:rsidRPr="6F0D57D1">
              <w:rPr>
                <w:rFonts w:ascii="Arial" w:eastAsia="Arial" w:hAnsi="Arial" w:cs="Arial"/>
                <w:color w:val="FF0000"/>
                <w:sz w:val="20"/>
                <w:szCs w:val="20"/>
              </w:rPr>
              <w:t xml:space="preserve">”: how </w:t>
            </w:r>
            <w:proofErr w:type="spellStart"/>
            <w:r w:rsidRPr="6F0D57D1">
              <w:rPr>
                <w:rFonts w:ascii="Arial" w:eastAsia="Arial" w:hAnsi="Arial" w:cs="Arial"/>
                <w:color w:val="FF0000"/>
                <w:sz w:val="20"/>
                <w:szCs w:val="20"/>
              </w:rPr>
              <w:t>can</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monetary</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policy</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react</w:t>
            </w:r>
            <w:proofErr w:type="spellEnd"/>
            <w:r w:rsidRPr="6F0D57D1">
              <w:rPr>
                <w:rFonts w:ascii="Arial" w:eastAsia="Arial" w:hAnsi="Arial" w:cs="Arial"/>
                <w:color w:val="FF0000"/>
                <w:sz w:val="20"/>
                <w:szCs w:val="20"/>
              </w:rPr>
              <w:t xml:space="preserve"> to </w:t>
            </w:r>
            <w:proofErr w:type="spellStart"/>
            <w:r w:rsidRPr="6F0D57D1">
              <w:rPr>
                <w:rFonts w:ascii="Arial" w:eastAsia="Arial" w:hAnsi="Arial" w:cs="Arial"/>
                <w:color w:val="FF0000"/>
                <w:sz w:val="20"/>
                <w:szCs w:val="20"/>
              </w:rPr>
              <w:t>climate</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change</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Occasional</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Paper</w:t>
            </w:r>
            <w:proofErr w:type="spellEnd"/>
            <w:r w:rsidRPr="6F0D57D1">
              <w:rPr>
                <w:rFonts w:ascii="Arial" w:eastAsia="Arial" w:hAnsi="Arial" w:cs="Arial"/>
                <w:color w:val="FF0000"/>
                <w:sz w:val="20"/>
                <w:szCs w:val="20"/>
              </w:rPr>
              <w:t xml:space="preserve"> </w:t>
            </w:r>
            <w:proofErr w:type="spellStart"/>
            <w:r w:rsidRPr="6F0D57D1">
              <w:rPr>
                <w:rFonts w:ascii="Arial" w:eastAsia="Arial" w:hAnsi="Arial" w:cs="Arial"/>
                <w:color w:val="FF0000"/>
                <w:sz w:val="20"/>
                <w:szCs w:val="20"/>
              </w:rPr>
              <w:t>Series</w:t>
            </w:r>
            <w:proofErr w:type="spellEnd"/>
            <w:r w:rsidRPr="6F0D57D1">
              <w:rPr>
                <w:rFonts w:ascii="Arial" w:eastAsia="Arial" w:hAnsi="Arial" w:cs="Arial"/>
                <w:color w:val="FF0000"/>
                <w:sz w:val="20"/>
                <w:szCs w:val="20"/>
              </w:rPr>
              <w:t>, ECB.</w:t>
            </w:r>
          </w:p>
          <w:p w14:paraId="2D5256F2" w14:textId="3661025A" w:rsidR="6F0D57D1" w:rsidRDefault="6F0D57D1" w:rsidP="6F0D57D1">
            <w:pPr>
              <w:ind w:left="720" w:hanging="720"/>
              <w:jc w:val="both"/>
              <w:rPr>
                <w:rFonts w:ascii="Arial Narrow" w:eastAsia="Arial Narrow" w:hAnsi="Arial Narrow" w:cs="Arial Narrow"/>
                <w:color w:val="FF0000"/>
                <w:sz w:val="20"/>
                <w:szCs w:val="20"/>
                <w:lang w:val="en-US"/>
              </w:rPr>
            </w:pPr>
            <w:proofErr w:type="spellStart"/>
            <w:r w:rsidRPr="6F0D57D1">
              <w:rPr>
                <w:rFonts w:ascii="Arial Narrow" w:eastAsia="Arial Narrow" w:hAnsi="Arial Narrow" w:cs="Arial Narrow"/>
                <w:color w:val="FF0000"/>
                <w:sz w:val="20"/>
                <w:szCs w:val="20"/>
                <w:lang w:val="en-US"/>
              </w:rPr>
              <w:t>Rimac</w:t>
            </w:r>
            <w:proofErr w:type="spellEnd"/>
            <w:r w:rsidRPr="6F0D57D1">
              <w:rPr>
                <w:rFonts w:ascii="Arial Narrow" w:eastAsia="Arial Narrow" w:hAnsi="Arial Narrow" w:cs="Arial Narrow"/>
                <w:color w:val="FF0000"/>
                <w:sz w:val="20"/>
                <w:szCs w:val="20"/>
                <w:lang w:val="en-US"/>
              </w:rPr>
              <w:t xml:space="preserve"> </w:t>
            </w:r>
            <w:proofErr w:type="spellStart"/>
            <w:proofErr w:type="gramStart"/>
            <w:r w:rsidRPr="6F0D57D1">
              <w:rPr>
                <w:rFonts w:ascii="Arial Narrow" w:eastAsia="Arial Narrow" w:hAnsi="Arial Narrow" w:cs="Arial Narrow"/>
                <w:color w:val="FF0000"/>
                <w:sz w:val="20"/>
                <w:szCs w:val="20"/>
                <w:lang w:val="en-US"/>
              </w:rPr>
              <w:t>Smiljanić,A</w:t>
            </w:r>
            <w:proofErr w:type="spellEnd"/>
            <w:r w:rsidRPr="6F0D57D1">
              <w:rPr>
                <w:rFonts w:ascii="Arial Narrow" w:eastAsia="Arial Narrow" w:hAnsi="Arial Narrow" w:cs="Arial Narrow"/>
                <w:color w:val="FF0000"/>
                <w:sz w:val="20"/>
                <w:szCs w:val="20"/>
                <w:lang w:val="en-US"/>
              </w:rPr>
              <w:t>.</w:t>
            </w:r>
            <w:proofErr w:type="gramEnd"/>
            <w:r w:rsidRPr="6F0D57D1">
              <w:rPr>
                <w:rFonts w:ascii="Arial Narrow" w:eastAsia="Arial Narrow" w:hAnsi="Arial Narrow" w:cs="Arial Narrow"/>
                <w:color w:val="FF0000"/>
                <w:sz w:val="20"/>
                <w:szCs w:val="20"/>
                <w:lang w:val="en-US"/>
              </w:rPr>
              <w:t xml:space="preserve">, </w:t>
            </w:r>
            <w:proofErr w:type="spellStart"/>
            <w:r w:rsidRPr="6F0D57D1">
              <w:rPr>
                <w:rFonts w:ascii="Arial Narrow" w:eastAsia="Arial Narrow" w:hAnsi="Arial Narrow" w:cs="Arial Narrow"/>
                <w:color w:val="FF0000"/>
                <w:sz w:val="20"/>
                <w:szCs w:val="20"/>
                <w:lang w:val="en-US"/>
              </w:rPr>
              <w:t>Škrabić</w:t>
            </w:r>
            <w:proofErr w:type="spellEnd"/>
            <w:r w:rsidRPr="6F0D57D1">
              <w:rPr>
                <w:rFonts w:ascii="Arial Narrow" w:eastAsia="Arial Narrow" w:hAnsi="Arial Narrow" w:cs="Arial Narrow"/>
                <w:color w:val="FF0000"/>
                <w:sz w:val="20"/>
                <w:szCs w:val="20"/>
                <w:lang w:val="en-US"/>
              </w:rPr>
              <w:t xml:space="preserve"> </w:t>
            </w:r>
            <w:proofErr w:type="spellStart"/>
            <w:r w:rsidRPr="6F0D57D1">
              <w:rPr>
                <w:rFonts w:ascii="Arial Narrow" w:eastAsia="Arial Narrow" w:hAnsi="Arial Narrow" w:cs="Arial Narrow"/>
                <w:color w:val="FF0000"/>
                <w:sz w:val="20"/>
                <w:szCs w:val="20"/>
                <w:lang w:val="en-US"/>
              </w:rPr>
              <w:t>Perić</w:t>
            </w:r>
            <w:proofErr w:type="spellEnd"/>
            <w:r w:rsidRPr="6F0D57D1">
              <w:rPr>
                <w:rFonts w:ascii="Arial Narrow" w:eastAsia="Arial Narrow" w:hAnsi="Arial Narrow" w:cs="Arial Narrow"/>
                <w:color w:val="FF0000"/>
                <w:sz w:val="20"/>
                <w:szCs w:val="20"/>
                <w:lang w:val="en-US"/>
              </w:rPr>
              <w:t xml:space="preserve">, B. (2022) Foreign-Owned Banks and Real Estate Markets in Croatia: A Panel Data Analysis, in </w:t>
            </w:r>
            <w:proofErr w:type="spellStart"/>
            <w:r w:rsidRPr="6F0D57D1">
              <w:rPr>
                <w:rFonts w:ascii="Arial Narrow" w:eastAsia="Arial Narrow" w:hAnsi="Arial Narrow" w:cs="Arial Narrow"/>
                <w:color w:val="FF0000"/>
                <w:sz w:val="20"/>
                <w:szCs w:val="20"/>
                <w:lang w:val="en-US"/>
              </w:rPr>
              <w:t>Olgić</w:t>
            </w:r>
            <w:proofErr w:type="spellEnd"/>
            <w:r w:rsidRPr="6F0D57D1">
              <w:rPr>
                <w:rFonts w:ascii="Arial Narrow" w:eastAsia="Arial Narrow" w:hAnsi="Arial Narrow" w:cs="Arial Narrow"/>
                <w:color w:val="FF0000"/>
                <w:sz w:val="20"/>
                <w:szCs w:val="20"/>
                <w:lang w:val="en-US"/>
              </w:rPr>
              <w:t xml:space="preserve"> </w:t>
            </w:r>
            <w:proofErr w:type="spellStart"/>
            <w:r w:rsidRPr="6F0D57D1">
              <w:rPr>
                <w:rFonts w:ascii="Arial Narrow" w:eastAsia="Arial Narrow" w:hAnsi="Arial Narrow" w:cs="Arial Narrow"/>
                <w:color w:val="FF0000"/>
                <w:sz w:val="20"/>
                <w:szCs w:val="20"/>
                <w:lang w:val="en-US"/>
              </w:rPr>
              <w:t>Draženović</w:t>
            </w:r>
            <w:proofErr w:type="spellEnd"/>
            <w:r w:rsidRPr="6F0D57D1">
              <w:rPr>
                <w:rFonts w:ascii="Arial Narrow" w:eastAsia="Arial Narrow" w:hAnsi="Arial Narrow" w:cs="Arial Narrow"/>
                <w:color w:val="FF0000"/>
                <w:sz w:val="20"/>
                <w:szCs w:val="20"/>
                <w:lang w:val="en-US"/>
              </w:rPr>
              <w:t>, B., Buterin, V. Suljić Nikolaj, S. (ed.) Real and Financial Sectors in Post-Pandemic Central and Eastern Europe: The Impact of Economic, Monetary, and Fiscal Policy, Springer Nature, accepted for publishing</w:t>
            </w:r>
          </w:p>
          <w:p w14:paraId="0AB19EF8" w14:textId="1A4437A1" w:rsidR="6F0D57D1" w:rsidRDefault="6F0D57D1" w:rsidP="6F0D57D1">
            <w:pPr>
              <w:ind w:left="720" w:hanging="720"/>
              <w:jc w:val="both"/>
              <w:rPr>
                <w:color w:val="FF0000"/>
              </w:rPr>
            </w:pPr>
            <w:r w:rsidRPr="6F0D57D1">
              <w:rPr>
                <w:rFonts w:ascii="Arial Narrow" w:eastAsia="Arial Narrow" w:hAnsi="Arial Narrow" w:cs="Arial Narrow"/>
                <w:color w:val="FF0000"/>
                <w:sz w:val="20"/>
                <w:szCs w:val="20"/>
                <w:lang w:val="en-US"/>
              </w:rPr>
              <w:t xml:space="preserve">Bhansali (2021.) The Incredible Upside-Down Fixed-Income Market Negative Interest Rates and Their Implications, CFA Institute, </w:t>
            </w:r>
            <w:hyperlink r:id="rId7">
              <w:r w:rsidRPr="6F0D57D1">
                <w:rPr>
                  <w:rStyle w:val="Hiperveza"/>
                  <w:rFonts w:ascii="Arial Narrow" w:eastAsia="Arial Narrow" w:hAnsi="Arial Narrow" w:cs="Arial Narrow"/>
                  <w:color w:val="FF0000"/>
                  <w:sz w:val="20"/>
                  <w:szCs w:val="20"/>
                  <w:lang w:val="en-US"/>
                </w:rPr>
                <w:t>https://www.cfainstitute.org/en/research/foundation/2021/negative-interest-rates</w:t>
              </w:r>
            </w:hyperlink>
          </w:p>
          <w:p w14:paraId="3077475C" w14:textId="1565607B" w:rsidR="6F0D57D1" w:rsidRDefault="6F0D57D1" w:rsidP="6F0D57D1">
            <w:pPr>
              <w:ind w:left="720" w:hanging="720"/>
              <w:jc w:val="both"/>
              <w:rPr>
                <w:color w:val="FF0000"/>
              </w:rPr>
            </w:pPr>
            <w:proofErr w:type="spellStart"/>
            <w:r w:rsidRPr="6F0D57D1">
              <w:rPr>
                <w:rFonts w:eastAsia="Calibri" w:cs="Calibri"/>
                <w:color w:val="FF0000"/>
                <w:lang w:val="en-US"/>
              </w:rPr>
              <w:t>Škrabić</w:t>
            </w:r>
            <w:proofErr w:type="spellEnd"/>
            <w:r w:rsidRPr="6F0D57D1">
              <w:rPr>
                <w:rFonts w:eastAsia="Calibri" w:cs="Calibri"/>
                <w:color w:val="FF0000"/>
                <w:lang w:val="en-US"/>
              </w:rPr>
              <w:t xml:space="preserve"> </w:t>
            </w:r>
            <w:proofErr w:type="spellStart"/>
            <w:r w:rsidRPr="6F0D57D1">
              <w:rPr>
                <w:rFonts w:eastAsia="Calibri" w:cs="Calibri"/>
                <w:color w:val="FF0000"/>
                <w:lang w:val="en-US"/>
              </w:rPr>
              <w:t>Perić</w:t>
            </w:r>
            <w:proofErr w:type="spellEnd"/>
            <w:r w:rsidRPr="6F0D57D1">
              <w:rPr>
                <w:rFonts w:eastAsia="Calibri" w:cs="Calibri"/>
                <w:color w:val="FF0000"/>
                <w:lang w:val="en-US"/>
              </w:rPr>
              <w:t xml:space="preserve">, B., Smiljanić Rimac, A. (2021) Derivatives Markets Development and Country Political Risk, SOR '21 proceedings : the 16th International Symposium on Operational Research in Slovenia , </w:t>
            </w:r>
            <w:proofErr w:type="spellStart"/>
            <w:r w:rsidRPr="6F0D57D1">
              <w:rPr>
                <w:rFonts w:eastAsia="Calibri" w:cs="Calibri"/>
                <w:color w:val="FF0000"/>
                <w:lang w:val="en-US"/>
              </w:rPr>
              <w:t>Drobne</w:t>
            </w:r>
            <w:proofErr w:type="spellEnd"/>
            <w:r w:rsidRPr="6F0D57D1">
              <w:rPr>
                <w:rFonts w:eastAsia="Calibri" w:cs="Calibri"/>
                <w:color w:val="FF0000"/>
                <w:lang w:val="en-US"/>
              </w:rPr>
              <w:t xml:space="preserve">, S. ; Zadnik Stirn, </w:t>
            </w:r>
            <w:proofErr w:type="spellStart"/>
            <w:r w:rsidRPr="6F0D57D1">
              <w:rPr>
                <w:rFonts w:eastAsia="Calibri" w:cs="Calibri"/>
                <w:color w:val="FF0000"/>
                <w:lang w:val="en-US"/>
              </w:rPr>
              <w:t>Lidija</w:t>
            </w:r>
            <w:proofErr w:type="spellEnd"/>
            <w:r w:rsidRPr="6F0D57D1">
              <w:rPr>
                <w:rFonts w:eastAsia="Calibri" w:cs="Calibri"/>
                <w:color w:val="FF0000"/>
                <w:lang w:val="en-US"/>
              </w:rPr>
              <w:t xml:space="preserve"> ; </w:t>
            </w:r>
            <w:proofErr w:type="spellStart"/>
            <w:r w:rsidRPr="6F0D57D1">
              <w:rPr>
                <w:rFonts w:eastAsia="Calibri" w:cs="Calibri"/>
                <w:color w:val="FF0000"/>
                <w:lang w:val="en-US"/>
              </w:rPr>
              <w:t>Kljajić</w:t>
            </w:r>
            <w:proofErr w:type="spellEnd"/>
            <w:r w:rsidRPr="6F0D57D1">
              <w:rPr>
                <w:rFonts w:eastAsia="Calibri" w:cs="Calibri"/>
                <w:color w:val="FF0000"/>
                <w:lang w:val="en-US"/>
              </w:rPr>
              <w:t xml:space="preserve"> </w:t>
            </w:r>
            <w:proofErr w:type="spellStart"/>
            <w:r w:rsidRPr="6F0D57D1">
              <w:rPr>
                <w:rFonts w:eastAsia="Calibri" w:cs="Calibri"/>
                <w:color w:val="FF0000"/>
                <w:lang w:val="en-US"/>
              </w:rPr>
              <w:t>Borštnar</w:t>
            </w:r>
            <w:proofErr w:type="spellEnd"/>
            <w:r w:rsidRPr="6F0D57D1">
              <w:rPr>
                <w:rFonts w:eastAsia="Calibri" w:cs="Calibri"/>
                <w:color w:val="FF0000"/>
                <w:lang w:val="en-US"/>
              </w:rPr>
              <w:t xml:space="preserve">, Mirjana. ; </w:t>
            </w:r>
            <w:proofErr w:type="spellStart"/>
            <w:r w:rsidRPr="6F0D57D1">
              <w:rPr>
                <w:rFonts w:eastAsia="Calibri" w:cs="Calibri"/>
                <w:color w:val="FF0000"/>
                <w:lang w:val="en-US"/>
              </w:rPr>
              <w:t>Povh</w:t>
            </w:r>
            <w:proofErr w:type="spellEnd"/>
            <w:r w:rsidRPr="6F0D57D1">
              <w:rPr>
                <w:rFonts w:eastAsia="Calibri" w:cs="Calibri"/>
                <w:color w:val="FF0000"/>
                <w:lang w:val="en-US"/>
              </w:rPr>
              <w:t xml:space="preserve">, </w:t>
            </w:r>
            <w:proofErr w:type="spellStart"/>
            <w:r w:rsidRPr="6F0D57D1">
              <w:rPr>
                <w:rFonts w:eastAsia="Calibri" w:cs="Calibri"/>
                <w:color w:val="FF0000"/>
                <w:lang w:val="en-US"/>
              </w:rPr>
              <w:t>Janez</w:t>
            </w:r>
            <w:proofErr w:type="spellEnd"/>
            <w:r w:rsidRPr="6F0D57D1">
              <w:rPr>
                <w:rFonts w:eastAsia="Calibri" w:cs="Calibri"/>
                <w:color w:val="FF0000"/>
                <w:lang w:val="en-US"/>
              </w:rPr>
              <w:t xml:space="preserve"> ; </w:t>
            </w:r>
            <w:proofErr w:type="spellStart"/>
            <w:r w:rsidRPr="6F0D57D1">
              <w:rPr>
                <w:rFonts w:eastAsia="Calibri" w:cs="Calibri"/>
                <w:color w:val="FF0000"/>
                <w:lang w:val="en-US"/>
              </w:rPr>
              <w:t>Žerovnik</w:t>
            </w:r>
            <w:proofErr w:type="spellEnd"/>
            <w:r w:rsidRPr="6F0D57D1">
              <w:rPr>
                <w:rFonts w:eastAsia="Calibri" w:cs="Calibri"/>
                <w:color w:val="FF0000"/>
                <w:lang w:val="en-US"/>
              </w:rPr>
              <w:t xml:space="preserve">, </w:t>
            </w:r>
            <w:proofErr w:type="spellStart"/>
            <w:r w:rsidRPr="6F0D57D1">
              <w:rPr>
                <w:rFonts w:eastAsia="Calibri" w:cs="Calibri"/>
                <w:color w:val="FF0000"/>
                <w:lang w:val="en-US"/>
              </w:rPr>
              <w:t>Janez</w:t>
            </w:r>
            <w:proofErr w:type="spellEnd"/>
            <w:r w:rsidRPr="6F0D57D1">
              <w:rPr>
                <w:rFonts w:eastAsia="Calibri" w:cs="Calibri"/>
                <w:color w:val="FF0000"/>
                <w:lang w:val="en-US"/>
              </w:rPr>
              <w:t xml:space="preserve"> (</w:t>
            </w:r>
            <w:proofErr w:type="spellStart"/>
            <w:r w:rsidRPr="6F0D57D1">
              <w:rPr>
                <w:rFonts w:eastAsia="Calibri" w:cs="Calibri"/>
                <w:color w:val="FF0000"/>
                <w:lang w:val="en-US"/>
              </w:rPr>
              <w:t>ur</w:t>
            </w:r>
            <w:proofErr w:type="spellEnd"/>
            <w:r w:rsidRPr="6F0D57D1">
              <w:rPr>
                <w:rFonts w:eastAsia="Calibri" w:cs="Calibri"/>
                <w:color w:val="FF0000"/>
                <w:lang w:val="en-US"/>
              </w:rPr>
              <w:t xml:space="preserve">.), </w:t>
            </w:r>
            <w:hyperlink r:id="rId8">
              <w:r w:rsidRPr="6F0D57D1">
                <w:rPr>
                  <w:rStyle w:val="Hiperveza"/>
                  <w:rFonts w:eastAsia="Calibri" w:cs="Calibri"/>
                  <w:color w:val="FF0000"/>
                  <w:lang w:val="en-US"/>
                </w:rPr>
                <w:t>http://fgg-web.fgg.uni-lj.si/~/sdrobne/sor/SOR'21%20-%20Proceedings.pdf</w:t>
              </w:r>
            </w:hyperlink>
          </w:p>
          <w:p w14:paraId="4C56F9A6" w14:textId="183F6759" w:rsidR="6F0D57D1" w:rsidRDefault="6F0D57D1" w:rsidP="6F0D57D1">
            <w:pPr>
              <w:ind w:left="720" w:hanging="720"/>
              <w:jc w:val="both"/>
              <w:rPr>
                <w:color w:val="FF0000"/>
              </w:rPr>
            </w:pPr>
            <w:r w:rsidRPr="6F0D57D1">
              <w:rPr>
                <w:rFonts w:ascii="Arial Narrow" w:eastAsia="Arial Narrow" w:hAnsi="Arial Narrow" w:cs="Arial Narrow"/>
                <w:color w:val="FF0000"/>
                <w:sz w:val="20"/>
                <w:szCs w:val="20"/>
                <w:lang w:val="en-US"/>
              </w:rPr>
              <w:t xml:space="preserve">Agustín Carstens (2022), Digital currencies and the soul of money, BIS, </w:t>
            </w:r>
            <w:hyperlink r:id="rId9">
              <w:r w:rsidRPr="6F0D57D1">
                <w:rPr>
                  <w:rStyle w:val="Hiperveza"/>
                  <w:rFonts w:ascii="Arial Narrow" w:eastAsia="Arial Narrow" w:hAnsi="Arial Narrow" w:cs="Arial Narrow"/>
                  <w:color w:val="FF0000"/>
                  <w:sz w:val="20"/>
                  <w:szCs w:val="20"/>
                  <w:lang w:val="en-US"/>
                </w:rPr>
                <w:t>https://www.bis.org/speeches/sp220118.htm</w:t>
              </w:r>
            </w:hyperlink>
          </w:p>
          <w:p w14:paraId="5974E7C7" w14:textId="77777777" w:rsidR="0074206B" w:rsidRPr="00CC0E20" w:rsidRDefault="0074206B" w:rsidP="0074206B">
            <w:pPr>
              <w:spacing w:after="0" w:line="240" w:lineRule="auto"/>
              <w:ind w:left="720" w:hanging="720"/>
              <w:rPr>
                <w:rFonts w:ascii="Arial" w:eastAsia="Calibri" w:hAnsi="Arial" w:cs="Arial"/>
                <w:sz w:val="20"/>
                <w:szCs w:val="20"/>
              </w:rPr>
            </w:pPr>
            <w:hyperlink r:id="rId10" w:anchor="!" w:history="1">
              <w:r w:rsidRPr="00CC0E20">
                <w:rPr>
                  <w:rFonts w:ascii="Arial" w:eastAsia="Calibri" w:hAnsi="Arial" w:cs="Arial"/>
                  <w:sz w:val="20"/>
                  <w:szCs w:val="20"/>
                </w:rPr>
                <w:t>Škrabić Perić, B.</w:t>
              </w:r>
            </w:hyperlink>
            <w:bookmarkStart w:id="2" w:name="bau010"/>
            <w:bookmarkEnd w:id="1"/>
            <w:r w:rsidRPr="00CC0E20">
              <w:rPr>
                <w:rFonts w:ascii="Arial" w:eastAsia="Calibri" w:hAnsi="Arial" w:cs="Arial"/>
                <w:sz w:val="20"/>
                <w:szCs w:val="20"/>
              </w:rPr>
              <w:t>, R</w:t>
            </w:r>
            <w:hyperlink r:id="rId11" w:anchor="!" w:history="1">
              <w:r w:rsidRPr="00CC0E20">
                <w:rPr>
                  <w:rFonts w:ascii="Arial" w:eastAsia="Calibri" w:hAnsi="Arial" w:cs="Arial"/>
                  <w:sz w:val="20"/>
                  <w:szCs w:val="20"/>
                </w:rPr>
                <w:t>imac Smiljanić</w:t>
              </w:r>
            </w:hyperlink>
            <w:bookmarkStart w:id="3" w:name="bau015"/>
            <w:bookmarkEnd w:id="2"/>
            <w:r w:rsidRPr="00CC0E20">
              <w:rPr>
                <w:rFonts w:ascii="Arial" w:eastAsia="Calibri" w:hAnsi="Arial" w:cs="Arial"/>
                <w:sz w:val="20"/>
                <w:szCs w:val="20"/>
              </w:rPr>
              <w:t xml:space="preserve">, A. </w:t>
            </w:r>
            <w:bookmarkEnd w:id="3"/>
            <w:proofErr w:type="spellStart"/>
            <w:r w:rsidRPr="00CC0E20">
              <w:rPr>
                <w:rFonts w:ascii="Arial" w:eastAsia="Calibri" w:hAnsi="Arial" w:cs="Arial"/>
                <w:sz w:val="20"/>
                <w:szCs w:val="20"/>
              </w:rPr>
              <w:t>Aljinović</w:t>
            </w:r>
            <w:proofErr w:type="spellEnd"/>
            <w:r w:rsidRPr="00CC0E20">
              <w:rPr>
                <w:rFonts w:ascii="Arial" w:eastAsia="Calibri" w:hAnsi="Arial" w:cs="Arial"/>
                <w:sz w:val="20"/>
                <w:szCs w:val="20"/>
              </w:rPr>
              <w:t xml:space="preserve">, Z. (2018.): Credit </w:t>
            </w:r>
            <w:proofErr w:type="spellStart"/>
            <w:r w:rsidRPr="00CC0E20">
              <w:rPr>
                <w:rFonts w:ascii="Arial" w:eastAsia="Calibri" w:hAnsi="Arial" w:cs="Arial"/>
                <w:sz w:val="20"/>
                <w:szCs w:val="20"/>
              </w:rPr>
              <w:t>risk</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subsidiaries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foreign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banks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in</w:t>
            </w:r>
            <w:proofErr w:type="spellEnd"/>
            <w:r w:rsidRPr="00CC0E20">
              <w:rPr>
                <w:rFonts w:ascii="Arial" w:eastAsia="Calibri" w:hAnsi="Arial" w:cs="Arial"/>
                <w:sz w:val="20"/>
                <w:szCs w:val="20"/>
              </w:rPr>
              <w:t xml:space="preserve"> CEE </w:t>
            </w:r>
            <w:proofErr w:type="spellStart"/>
            <w:r w:rsidRPr="00CC0E20">
              <w:rPr>
                <w:rFonts w:ascii="Arial" w:eastAsia="Calibri" w:hAnsi="Arial" w:cs="Arial"/>
                <w:sz w:val="20"/>
                <w:szCs w:val="20"/>
              </w:rPr>
              <w:t>countries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Impacts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parent</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bank</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home </w:t>
            </w:r>
            <w:proofErr w:type="spellStart"/>
            <w:r w:rsidRPr="00CC0E20">
              <w:rPr>
                <w:rFonts w:ascii="Arial" w:eastAsia="Calibri" w:hAnsi="Arial" w:cs="Arial"/>
                <w:sz w:val="20"/>
                <w:szCs w:val="20"/>
              </w:rPr>
              <w:t>country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economic</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environment</w:t>
            </w:r>
            <w:proofErr w:type="spellEnd"/>
            <w:r w:rsidRPr="00CC0E20">
              <w:rPr>
                <w:rFonts w:ascii="Arial" w:eastAsia="Calibri" w:hAnsi="Arial" w:cs="Arial"/>
                <w:sz w:val="20"/>
                <w:szCs w:val="20"/>
              </w:rPr>
              <w:t xml:space="preserve">, </w:t>
            </w:r>
            <w:hyperlink r:id="rId12" w:tooltip="Go to The North American Journal of Economics and Finance on ScienceDirect" w:history="1">
              <w:r w:rsidRPr="00CC0E20">
                <w:rPr>
                  <w:rFonts w:ascii="Arial" w:eastAsia="Calibri" w:hAnsi="Arial" w:cs="Arial"/>
                  <w:sz w:val="20"/>
                  <w:szCs w:val="20"/>
                </w:rPr>
                <w:t>The North American Journal of Economics and Finance</w:t>
              </w:r>
            </w:hyperlink>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Available</w:t>
            </w:r>
            <w:proofErr w:type="spellEnd"/>
            <w:r w:rsidRPr="00CC0E20">
              <w:rPr>
                <w:rFonts w:ascii="Arial" w:eastAsia="Calibri" w:hAnsi="Arial" w:cs="Arial"/>
                <w:sz w:val="20"/>
                <w:szCs w:val="20"/>
              </w:rPr>
              <w:t xml:space="preserve"> online 11 April 2018, </w:t>
            </w:r>
            <w:hyperlink r:id="rId13" w:tgtFrame="_blank" w:tooltip="Persistent link using digital object identifier" w:history="1">
              <w:r w:rsidRPr="00CC0E20">
                <w:rPr>
                  <w:rFonts w:ascii="Arial" w:eastAsia="Calibri" w:hAnsi="Arial" w:cs="Arial"/>
                  <w:sz w:val="20"/>
                  <w:szCs w:val="20"/>
                </w:rPr>
                <w:t>https://doi.org/10.1016/j.najef.2018.03.009</w:t>
              </w:r>
            </w:hyperlink>
          </w:p>
          <w:p w14:paraId="35613CB4"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Aguilar</w:t>
            </w:r>
            <w:proofErr w:type="spellEnd"/>
            <w:r w:rsidRPr="00CC0E20">
              <w:rPr>
                <w:rFonts w:ascii="Arial" w:eastAsia="Calibri" w:hAnsi="Arial" w:cs="Arial"/>
                <w:sz w:val="20"/>
                <w:szCs w:val="20"/>
              </w:rPr>
              <w:t xml:space="preserve">, A., </w:t>
            </w:r>
            <w:proofErr w:type="spellStart"/>
            <w:r w:rsidRPr="00CC0E20">
              <w:rPr>
                <w:rFonts w:ascii="Arial" w:eastAsia="Calibri" w:hAnsi="Arial" w:cs="Arial"/>
                <w:sz w:val="20"/>
                <w:szCs w:val="20"/>
              </w:rPr>
              <w:t>Cantu</w:t>
            </w:r>
            <w:proofErr w:type="spellEnd"/>
            <w:r w:rsidRPr="00CC0E20">
              <w:rPr>
                <w:rFonts w:ascii="Arial" w:eastAsia="Calibri" w:hAnsi="Arial" w:cs="Arial"/>
                <w:sz w:val="20"/>
                <w:szCs w:val="20"/>
              </w:rPr>
              <w:t xml:space="preserve">, C. (2020): </w:t>
            </w:r>
            <w:proofErr w:type="spellStart"/>
            <w:r w:rsidRPr="00CC0E20">
              <w:rPr>
                <w:rFonts w:ascii="Arial" w:hAnsi="Arial" w:cs="Arial"/>
                <w:bCs/>
                <w:kern w:val="36"/>
                <w:sz w:val="20"/>
                <w:szCs w:val="20"/>
                <w:lang w:eastAsia="hr-HR"/>
              </w:rPr>
              <w:t>Monetary</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policy</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response</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in</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emerging</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market</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economies</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why</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was</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it</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different</w:t>
            </w:r>
            <w:proofErr w:type="spellEnd"/>
            <w:r w:rsidRPr="00CC0E20">
              <w:rPr>
                <w:rFonts w:ascii="Arial" w:hAnsi="Arial" w:cs="Arial"/>
                <w:bCs/>
                <w:kern w:val="36"/>
                <w:sz w:val="20"/>
                <w:szCs w:val="20"/>
                <w:lang w:eastAsia="hr-HR"/>
              </w:rPr>
              <w:t xml:space="preserve"> </w:t>
            </w:r>
            <w:proofErr w:type="spellStart"/>
            <w:r w:rsidRPr="00CC0E20">
              <w:rPr>
                <w:rFonts w:ascii="Arial" w:hAnsi="Arial" w:cs="Arial"/>
                <w:bCs/>
                <w:kern w:val="36"/>
                <w:sz w:val="20"/>
                <w:szCs w:val="20"/>
                <w:lang w:eastAsia="hr-HR"/>
              </w:rPr>
              <w:t>this</w:t>
            </w:r>
            <w:proofErr w:type="spellEnd"/>
            <w:r w:rsidRPr="00CC0E20">
              <w:rPr>
                <w:rFonts w:ascii="Arial" w:hAnsi="Arial" w:cs="Arial"/>
                <w:bCs/>
                <w:kern w:val="36"/>
                <w:sz w:val="20"/>
                <w:szCs w:val="20"/>
                <w:lang w:eastAsia="hr-HR"/>
              </w:rPr>
              <w:t xml:space="preserve"> time?, BIS </w:t>
            </w:r>
            <w:proofErr w:type="spellStart"/>
            <w:r w:rsidRPr="00CC0E20">
              <w:rPr>
                <w:rFonts w:ascii="Arial" w:hAnsi="Arial" w:cs="Arial"/>
                <w:bCs/>
                <w:kern w:val="36"/>
                <w:sz w:val="20"/>
                <w:szCs w:val="20"/>
                <w:lang w:eastAsia="hr-HR"/>
              </w:rPr>
              <w:t>Bulletin</w:t>
            </w:r>
            <w:proofErr w:type="spellEnd"/>
            <w:r w:rsidRPr="00CC0E20">
              <w:rPr>
                <w:rFonts w:ascii="Arial" w:hAnsi="Arial" w:cs="Arial"/>
                <w:bCs/>
                <w:kern w:val="36"/>
                <w:sz w:val="20"/>
                <w:szCs w:val="20"/>
                <w:lang w:eastAsia="hr-HR"/>
              </w:rPr>
              <w:t xml:space="preserve"> No 32, BIS</w:t>
            </w:r>
            <w:r w:rsidRPr="00CC0E20">
              <w:rPr>
                <w:rFonts w:ascii="Arial" w:eastAsia="Calibri" w:hAnsi="Arial" w:cs="Arial"/>
                <w:sz w:val="20"/>
                <w:szCs w:val="20"/>
              </w:rPr>
              <w:t>, dostupno na: https://www.bis.org/publ/bisbull32.htm</w:t>
            </w:r>
          </w:p>
          <w:p w14:paraId="4B90798D"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Makhlouf</w:t>
            </w:r>
            <w:proofErr w:type="spellEnd"/>
            <w:r w:rsidRPr="00CC0E20">
              <w:rPr>
                <w:rFonts w:ascii="Arial" w:eastAsia="Calibri" w:hAnsi="Arial" w:cs="Arial"/>
                <w:sz w:val="20"/>
                <w:szCs w:val="20"/>
              </w:rPr>
              <w:t xml:space="preserve">, G. (2020.): COVID-19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future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Central </w:t>
            </w:r>
            <w:proofErr w:type="spellStart"/>
            <w:r w:rsidRPr="00CC0E20">
              <w:rPr>
                <w:rFonts w:ascii="Arial" w:eastAsia="Calibri" w:hAnsi="Arial" w:cs="Arial"/>
                <w:sz w:val="20"/>
                <w:szCs w:val="20"/>
              </w:rPr>
              <w:t>bankers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speeches</w:t>
            </w:r>
            <w:proofErr w:type="spellEnd"/>
            <w:r w:rsidRPr="00CC0E20">
              <w:rPr>
                <w:rFonts w:ascii="Arial" w:eastAsia="Calibri" w:hAnsi="Arial" w:cs="Arial"/>
                <w:sz w:val="20"/>
                <w:szCs w:val="20"/>
              </w:rPr>
              <w:t>, BIS, dostupno na https://www.bis.org/review/r200915a.htm</w:t>
            </w:r>
          </w:p>
          <w:p w14:paraId="79161955"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lastRenderedPageBreak/>
              <w:t>Varghese</w:t>
            </w:r>
            <w:proofErr w:type="spellEnd"/>
            <w:r w:rsidRPr="00CC0E20">
              <w:rPr>
                <w:rFonts w:ascii="Arial" w:eastAsia="Calibri" w:hAnsi="Arial" w:cs="Arial"/>
                <w:sz w:val="20"/>
                <w:szCs w:val="20"/>
              </w:rPr>
              <w:t xml:space="preserve">, R., </w:t>
            </w:r>
            <w:proofErr w:type="spellStart"/>
            <w:r w:rsidRPr="00CC0E20">
              <w:rPr>
                <w:rFonts w:ascii="Arial" w:eastAsia="Calibri" w:hAnsi="Arial" w:cs="Arial"/>
                <w:sz w:val="20"/>
                <w:szCs w:val="20"/>
              </w:rPr>
              <w:t>Zhang</w:t>
            </w:r>
            <w:proofErr w:type="spellEnd"/>
            <w:r w:rsidRPr="00CC0E20">
              <w:rPr>
                <w:rFonts w:ascii="Arial" w:eastAsia="Calibri" w:hAnsi="Arial" w:cs="Arial"/>
                <w:sz w:val="20"/>
                <w:szCs w:val="20"/>
              </w:rPr>
              <w:t xml:space="preserve">, Y.S.: (2018): A New </w:t>
            </w:r>
            <w:proofErr w:type="spellStart"/>
            <w:r w:rsidRPr="00CC0E20">
              <w:rPr>
                <w:rFonts w:ascii="Arial" w:eastAsia="Calibri" w:hAnsi="Arial" w:cs="Arial"/>
                <w:sz w:val="20"/>
                <w:szCs w:val="20"/>
              </w:rPr>
              <w:t>Wave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ECB’s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Unconventional</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Policies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Domestic</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Impact</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Spillovers</w:t>
            </w:r>
            <w:proofErr w:type="spellEnd"/>
            <w:r w:rsidRPr="00CC0E20">
              <w:rPr>
                <w:rFonts w:ascii="Arial" w:eastAsia="Calibri" w:hAnsi="Arial" w:cs="Arial"/>
                <w:sz w:val="20"/>
                <w:szCs w:val="20"/>
              </w:rPr>
              <w:t xml:space="preserve"> Richard, IMF </w:t>
            </w:r>
            <w:proofErr w:type="spellStart"/>
            <w:r w:rsidRPr="00CC0E20">
              <w:rPr>
                <w:rFonts w:ascii="Arial" w:eastAsia="Calibri" w:hAnsi="Arial" w:cs="Arial"/>
                <w:sz w:val="20"/>
                <w:szCs w:val="20"/>
              </w:rPr>
              <w:t>Working</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Paper</w:t>
            </w:r>
            <w:proofErr w:type="spellEnd"/>
            <w:r w:rsidRPr="00CC0E20">
              <w:rPr>
                <w:rFonts w:ascii="Arial" w:eastAsia="Calibri" w:hAnsi="Arial" w:cs="Arial"/>
                <w:sz w:val="20"/>
                <w:szCs w:val="20"/>
              </w:rPr>
              <w:t xml:space="preserve">, WP 18/11, International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Found</w:t>
            </w:r>
            <w:proofErr w:type="spellEnd"/>
            <w:r w:rsidRPr="00CC0E20">
              <w:rPr>
                <w:rFonts w:ascii="Arial" w:eastAsia="Calibri" w:hAnsi="Arial" w:cs="Arial"/>
                <w:sz w:val="20"/>
                <w:szCs w:val="20"/>
              </w:rPr>
              <w:t xml:space="preserve">. </w:t>
            </w:r>
          </w:p>
          <w:p w14:paraId="6B923833"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shd w:val="clear" w:color="auto" w:fill="FFFFFF"/>
              </w:rPr>
              <w:t>Guerini</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Mattia</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and</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Lamperti</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Francesco</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and</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Mazzocchetti</w:t>
            </w:r>
            <w:proofErr w:type="spellEnd"/>
            <w:r w:rsidRPr="00CC0E20">
              <w:rPr>
                <w:rFonts w:ascii="Arial" w:eastAsia="Calibri" w:hAnsi="Arial" w:cs="Arial"/>
                <w:sz w:val="20"/>
                <w:szCs w:val="20"/>
                <w:shd w:val="clear" w:color="auto" w:fill="FFFFFF"/>
              </w:rPr>
              <w:t xml:space="preserve">, Andrea, </w:t>
            </w:r>
            <w:proofErr w:type="spellStart"/>
            <w:r w:rsidRPr="00CC0E20">
              <w:rPr>
                <w:rFonts w:ascii="Arial" w:eastAsia="Calibri" w:hAnsi="Arial" w:cs="Arial"/>
                <w:sz w:val="20"/>
                <w:szCs w:val="20"/>
                <w:shd w:val="clear" w:color="auto" w:fill="FFFFFF"/>
              </w:rPr>
              <w:t>Unconventional</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Monetary</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Policy</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Between</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the</w:t>
            </w:r>
            <w:proofErr w:type="spellEnd"/>
            <w:r w:rsidRPr="00CC0E20">
              <w:rPr>
                <w:rFonts w:ascii="Arial" w:eastAsia="Calibri" w:hAnsi="Arial" w:cs="Arial"/>
                <w:sz w:val="20"/>
                <w:szCs w:val="20"/>
                <w:shd w:val="clear" w:color="auto" w:fill="FFFFFF"/>
              </w:rPr>
              <w:t xml:space="preserve"> Past </w:t>
            </w:r>
            <w:proofErr w:type="spellStart"/>
            <w:r w:rsidRPr="00CC0E20">
              <w:rPr>
                <w:rFonts w:ascii="Arial" w:eastAsia="Calibri" w:hAnsi="Arial" w:cs="Arial"/>
                <w:sz w:val="20"/>
                <w:szCs w:val="20"/>
                <w:shd w:val="clear" w:color="auto" w:fill="FFFFFF"/>
              </w:rPr>
              <w:t>and</w:t>
            </w:r>
            <w:proofErr w:type="spellEnd"/>
            <w:r w:rsidRPr="00CC0E20">
              <w:rPr>
                <w:rFonts w:ascii="Arial" w:eastAsia="Calibri" w:hAnsi="Arial" w:cs="Arial"/>
                <w:sz w:val="20"/>
                <w:szCs w:val="20"/>
                <w:shd w:val="clear" w:color="auto" w:fill="FFFFFF"/>
              </w:rPr>
              <w:t xml:space="preserve"> Future </w:t>
            </w:r>
            <w:proofErr w:type="spellStart"/>
            <w:r w:rsidRPr="00CC0E20">
              <w:rPr>
                <w:rFonts w:ascii="Arial" w:eastAsia="Calibri" w:hAnsi="Arial" w:cs="Arial"/>
                <w:sz w:val="20"/>
                <w:szCs w:val="20"/>
                <w:shd w:val="clear" w:color="auto" w:fill="FFFFFF"/>
              </w:rPr>
              <w:t>of</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Monetary</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Economics</w:t>
            </w:r>
            <w:proofErr w:type="spellEnd"/>
            <w:r w:rsidRPr="00CC0E20">
              <w:rPr>
                <w:rFonts w:ascii="Arial" w:eastAsia="Calibri" w:hAnsi="Arial" w:cs="Arial"/>
                <w:sz w:val="20"/>
                <w:szCs w:val="20"/>
                <w:shd w:val="clear" w:color="auto" w:fill="FFFFFF"/>
              </w:rPr>
              <w:t xml:space="preserve"> (April 23, 2018). LEM </w:t>
            </w:r>
            <w:proofErr w:type="spellStart"/>
            <w:r w:rsidRPr="00CC0E20">
              <w:rPr>
                <w:rFonts w:ascii="Arial" w:eastAsia="Calibri" w:hAnsi="Arial" w:cs="Arial"/>
                <w:sz w:val="20"/>
                <w:szCs w:val="20"/>
                <w:shd w:val="clear" w:color="auto" w:fill="FFFFFF"/>
              </w:rPr>
              <w:t>Working</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Papers</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Forthcoming</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Available</w:t>
            </w:r>
            <w:proofErr w:type="spellEnd"/>
            <w:r w:rsidRPr="00CC0E20">
              <w:rPr>
                <w:rFonts w:ascii="Arial" w:eastAsia="Calibri" w:hAnsi="Arial" w:cs="Arial"/>
                <w:sz w:val="20"/>
                <w:szCs w:val="20"/>
                <w:shd w:val="clear" w:color="auto" w:fill="FFFFFF"/>
              </w:rPr>
              <w:t xml:space="preserve"> at SSRN: </w:t>
            </w:r>
            <w:hyperlink r:id="rId14" w:tgtFrame="_blank" w:history="1">
              <w:r w:rsidRPr="00CC0E20">
                <w:rPr>
                  <w:rFonts w:ascii="Arial" w:eastAsia="Calibri" w:hAnsi="Arial" w:cs="Arial"/>
                  <w:sz w:val="20"/>
                  <w:szCs w:val="20"/>
                  <w:u w:val="single"/>
                  <w:shd w:val="clear" w:color="auto" w:fill="FFFFFF"/>
                </w:rPr>
                <w:t>https://ssrn.com/abstract=3167969</w:t>
              </w:r>
            </w:hyperlink>
            <w:r w:rsidRPr="00CC0E20">
              <w:rPr>
                <w:rFonts w:ascii="Arial" w:eastAsia="Calibri" w:hAnsi="Arial" w:cs="Arial"/>
                <w:sz w:val="20"/>
                <w:szCs w:val="20"/>
                <w:shd w:val="clear" w:color="auto" w:fill="FFFFFF"/>
              </w:rPr>
              <w:t> or </w:t>
            </w:r>
            <w:hyperlink r:id="rId15" w:tgtFrame="_blank" w:history="1">
              <w:r w:rsidRPr="00CC0E20">
                <w:rPr>
                  <w:rFonts w:ascii="Arial" w:eastAsia="Calibri" w:hAnsi="Arial" w:cs="Arial"/>
                  <w:sz w:val="20"/>
                  <w:szCs w:val="20"/>
                  <w:u w:val="single"/>
                  <w:shd w:val="clear" w:color="auto" w:fill="FFFFFF"/>
                </w:rPr>
                <w:t>http://dx.doi.org/10.2139/ssrn.3167969</w:t>
              </w:r>
            </w:hyperlink>
          </w:p>
          <w:p w14:paraId="2F8ACF7D" w14:textId="77777777" w:rsidR="0074206B" w:rsidRPr="00CC0E20" w:rsidRDefault="0074206B" w:rsidP="0074206B">
            <w:pPr>
              <w:spacing w:after="0" w:line="240" w:lineRule="auto"/>
              <w:ind w:left="720" w:hanging="720"/>
              <w:rPr>
                <w:rFonts w:ascii="Arial" w:eastAsia="Calibri" w:hAnsi="Arial" w:cs="Arial"/>
                <w:sz w:val="20"/>
                <w:szCs w:val="20"/>
              </w:rPr>
            </w:pPr>
            <w:r w:rsidRPr="00CC0E20">
              <w:rPr>
                <w:rFonts w:ascii="Arial" w:eastAsia="Calibri" w:hAnsi="Arial" w:cs="Arial"/>
                <w:sz w:val="20"/>
                <w:szCs w:val="20"/>
                <w:shd w:val="clear" w:color="auto" w:fill="FFFFFF"/>
              </w:rPr>
              <w:t xml:space="preserve">Bordo, Michael D., </w:t>
            </w:r>
            <w:proofErr w:type="spellStart"/>
            <w:r w:rsidRPr="00CC0E20">
              <w:rPr>
                <w:rFonts w:ascii="Arial" w:eastAsia="Calibri" w:hAnsi="Arial" w:cs="Arial"/>
                <w:sz w:val="20"/>
                <w:szCs w:val="20"/>
                <w:shd w:val="clear" w:color="auto" w:fill="FFFFFF"/>
              </w:rPr>
              <w:t>An</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Historical</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Perspective</w:t>
            </w:r>
            <w:proofErr w:type="spellEnd"/>
            <w:r w:rsidRPr="00CC0E20">
              <w:rPr>
                <w:rFonts w:ascii="Arial" w:eastAsia="Calibri" w:hAnsi="Arial" w:cs="Arial"/>
                <w:sz w:val="20"/>
                <w:szCs w:val="20"/>
                <w:shd w:val="clear" w:color="auto" w:fill="FFFFFF"/>
              </w:rPr>
              <w:t xml:space="preserve"> on Financial </w:t>
            </w:r>
            <w:proofErr w:type="spellStart"/>
            <w:r w:rsidRPr="00CC0E20">
              <w:rPr>
                <w:rFonts w:ascii="Arial" w:eastAsia="Calibri" w:hAnsi="Arial" w:cs="Arial"/>
                <w:sz w:val="20"/>
                <w:szCs w:val="20"/>
                <w:shd w:val="clear" w:color="auto" w:fill="FFFFFF"/>
              </w:rPr>
              <w:t>Stability</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and</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Monetary</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Policy</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Regimes</w:t>
            </w:r>
            <w:proofErr w:type="spellEnd"/>
            <w:r w:rsidRPr="00CC0E20">
              <w:rPr>
                <w:rFonts w:ascii="Arial" w:eastAsia="Calibri" w:hAnsi="Arial" w:cs="Arial"/>
                <w:sz w:val="20"/>
                <w:szCs w:val="20"/>
                <w:shd w:val="clear" w:color="auto" w:fill="FFFFFF"/>
              </w:rPr>
              <w:t xml:space="preserve">: A </w:t>
            </w:r>
            <w:proofErr w:type="spellStart"/>
            <w:r w:rsidRPr="00CC0E20">
              <w:rPr>
                <w:rFonts w:ascii="Arial" w:eastAsia="Calibri" w:hAnsi="Arial" w:cs="Arial"/>
                <w:sz w:val="20"/>
                <w:szCs w:val="20"/>
                <w:shd w:val="clear" w:color="auto" w:fill="FFFFFF"/>
              </w:rPr>
              <w:t>Case</w:t>
            </w:r>
            <w:proofErr w:type="spellEnd"/>
            <w:r w:rsidRPr="00CC0E20">
              <w:rPr>
                <w:rFonts w:ascii="Arial" w:eastAsia="Calibri" w:hAnsi="Arial" w:cs="Arial"/>
                <w:sz w:val="20"/>
                <w:szCs w:val="20"/>
                <w:shd w:val="clear" w:color="auto" w:fill="FFFFFF"/>
              </w:rPr>
              <w:t xml:space="preserve"> for </w:t>
            </w:r>
            <w:proofErr w:type="spellStart"/>
            <w:r w:rsidRPr="00CC0E20">
              <w:rPr>
                <w:rFonts w:ascii="Arial" w:eastAsia="Calibri" w:hAnsi="Arial" w:cs="Arial"/>
                <w:sz w:val="20"/>
                <w:szCs w:val="20"/>
                <w:shd w:val="clear" w:color="auto" w:fill="FFFFFF"/>
              </w:rPr>
              <w:t>Caution</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in</w:t>
            </w:r>
            <w:proofErr w:type="spellEnd"/>
            <w:r w:rsidRPr="00CC0E20">
              <w:rPr>
                <w:rFonts w:ascii="Arial" w:eastAsia="Calibri" w:hAnsi="Arial" w:cs="Arial"/>
                <w:sz w:val="20"/>
                <w:szCs w:val="20"/>
                <w:shd w:val="clear" w:color="auto" w:fill="FFFFFF"/>
              </w:rPr>
              <w:t xml:space="preserve"> Central </w:t>
            </w:r>
            <w:proofErr w:type="spellStart"/>
            <w:r w:rsidRPr="00CC0E20">
              <w:rPr>
                <w:rFonts w:ascii="Arial" w:eastAsia="Calibri" w:hAnsi="Arial" w:cs="Arial"/>
                <w:sz w:val="20"/>
                <w:szCs w:val="20"/>
                <w:shd w:val="clear" w:color="auto" w:fill="FFFFFF"/>
              </w:rPr>
              <w:t>Banks</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Current</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Obsession</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with</w:t>
            </w:r>
            <w:proofErr w:type="spellEnd"/>
            <w:r w:rsidRPr="00CC0E20">
              <w:rPr>
                <w:rFonts w:ascii="Arial" w:eastAsia="Calibri" w:hAnsi="Arial" w:cs="Arial"/>
                <w:sz w:val="20"/>
                <w:szCs w:val="20"/>
                <w:shd w:val="clear" w:color="auto" w:fill="FFFFFF"/>
              </w:rPr>
              <w:t xml:space="preserve"> Financial </w:t>
            </w:r>
            <w:proofErr w:type="spellStart"/>
            <w:r w:rsidRPr="00CC0E20">
              <w:rPr>
                <w:rFonts w:ascii="Arial" w:eastAsia="Calibri" w:hAnsi="Arial" w:cs="Arial"/>
                <w:sz w:val="20"/>
                <w:szCs w:val="20"/>
                <w:shd w:val="clear" w:color="auto" w:fill="FFFFFF"/>
              </w:rPr>
              <w:t>Stability</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March</w:t>
            </w:r>
            <w:proofErr w:type="spellEnd"/>
            <w:r w:rsidRPr="00CC0E20">
              <w:rPr>
                <w:rFonts w:ascii="Arial" w:eastAsia="Calibri" w:hAnsi="Arial" w:cs="Arial"/>
                <w:sz w:val="20"/>
                <w:szCs w:val="20"/>
                <w:shd w:val="clear" w:color="auto" w:fill="FFFFFF"/>
              </w:rPr>
              <w:t xml:space="preserve"> 16, 2018). </w:t>
            </w:r>
            <w:proofErr w:type="spellStart"/>
            <w:r w:rsidRPr="00CC0E20">
              <w:rPr>
                <w:rFonts w:ascii="Arial" w:eastAsia="Calibri" w:hAnsi="Arial" w:cs="Arial"/>
                <w:sz w:val="20"/>
                <w:szCs w:val="20"/>
                <w:shd w:val="clear" w:color="auto" w:fill="FFFFFF"/>
              </w:rPr>
              <w:t>Norges</w:t>
            </w:r>
            <w:proofErr w:type="spellEnd"/>
            <w:r w:rsidRPr="00CC0E20">
              <w:rPr>
                <w:rFonts w:ascii="Arial" w:eastAsia="Calibri" w:hAnsi="Arial" w:cs="Arial"/>
                <w:sz w:val="20"/>
                <w:szCs w:val="20"/>
                <w:shd w:val="clear" w:color="auto" w:fill="FFFFFF"/>
              </w:rPr>
              <w:t xml:space="preserve"> Bank </w:t>
            </w:r>
            <w:proofErr w:type="spellStart"/>
            <w:r w:rsidRPr="00CC0E20">
              <w:rPr>
                <w:rFonts w:ascii="Arial" w:eastAsia="Calibri" w:hAnsi="Arial" w:cs="Arial"/>
                <w:sz w:val="20"/>
                <w:szCs w:val="20"/>
                <w:shd w:val="clear" w:color="auto" w:fill="FFFFFF"/>
              </w:rPr>
              <w:t>Working</w:t>
            </w:r>
            <w:proofErr w:type="spellEnd"/>
            <w:r w:rsidRPr="00CC0E20">
              <w:rPr>
                <w:rFonts w:ascii="Arial" w:eastAsia="Calibri" w:hAnsi="Arial" w:cs="Arial"/>
                <w:sz w:val="20"/>
                <w:szCs w:val="20"/>
                <w:shd w:val="clear" w:color="auto" w:fill="FFFFFF"/>
              </w:rPr>
              <w:t xml:space="preserve"> </w:t>
            </w:r>
            <w:proofErr w:type="spellStart"/>
            <w:r w:rsidRPr="00CC0E20">
              <w:rPr>
                <w:rFonts w:ascii="Arial" w:eastAsia="Calibri" w:hAnsi="Arial" w:cs="Arial"/>
                <w:sz w:val="20"/>
                <w:szCs w:val="20"/>
                <w:shd w:val="clear" w:color="auto" w:fill="FFFFFF"/>
              </w:rPr>
              <w:t>Paper</w:t>
            </w:r>
            <w:proofErr w:type="spellEnd"/>
            <w:r w:rsidRPr="00CC0E20">
              <w:rPr>
                <w:rFonts w:ascii="Arial" w:eastAsia="Calibri" w:hAnsi="Arial" w:cs="Arial"/>
                <w:sz w:val="20"/>
                <w:szCs w:val="20"/>
                <w:shd w:val="clear" w:color="auto" w:fill="FFFFFF"/>
              </w:rPr>
              <w:t xml:space="preserve"> 5/2018. </w:t>
            </w:r>
            <w:proofErr w:type="spellStart"/>
            <w:r w:rsidRPr="00CC0E20">
              <w:rPr>
                <w:rFonts w:ascii="Arial" w:eastAsia="Calibri" w:hAnsi="Arial" w:cs="Arial"/>
                <w:sz w:val="20"/>
                <w:szCs w:val="20"/>
                <w:shd w:val="clear" w:color="auto" w:fill="FFFFFF"/>
              </w:rPr>
              <w:t>Available</w:t>
            </w:r>
            <w:proofErr w:type="spellEnd"/>
            <w:r w:rsidRPr="00CC0E20">
              <w:rPr>
                <w:rFonts w:ascii="Arial" w:eastAsia="Calibri" w:hAnsi="Arial" w:cs="Arial"/>
                <w:sz w:val="20"/>
                <w:szCs w:val="20"/>
                <w:shd w:val="clear" w:color="auto" w:fill="FFFFFF"/>
              </w:rPr>
              <w:t xml:space="preserve"> at SSRN: </w:t>
            </w:r>
            <w:hyperlink r:id="rId16" w:tgtFrame="_blank" w:history="1">
              <w:r w:rsidRPr="00CC0E20">
                <w:rPr>
                  <w:rFonts w:ascii="Arial" w:eastAsia="Calibri" w:hAnsi="Arial" w:cs="Arial"/>
                  <w:sz w:val="20"/>
                  <w:szCs w:val="20"/>
                  <w:u w:val="single"/>
                  <w:shd w:val="clear" w:color="auto" w:fill="FFFFFF"/>
                </w:rPr>
                <w:t>https://ssrn.com/abstract=3160020</w:t>
              </w:r>
            </w:hyperlink>
            <w:r w:rsidRPr="00CC0E20">
              <w:rPr>
                <w:rFonts w:ascii="Arial" w:eastAsia="Calibri" w:hAnsi="Arial" w:cs="Arial"/>
                <w:sz w:val="20"/>
                <w:szCs w:val="20"/>
                <w:shd w:val="clear" w:color="auto" w:fill="FFFFFF"/>
              </w:rPr>
              <w:t> or </w:t>
            </w:r>
            <w:hyperlink r:id="rId17" w:tgtFrame="_blank" w:history="1">
              <w:r w:rsidRPr="00CC0E20">
                <w:rPr>
                  <w:rFonts w:ascii="Arial" w:eastAsia="Calibri" w:hAnsi="Arial" w:cs="Arial"/>
                  <w:sz w:val="20"/>
                  <w:szCs w:val="20"/>
                  <w:u w:val="single"/>
                  <w:shd w:val="clear" w:color="auto" w:fill="FFFFFF"/>
                </w:rPr>
                <w:t>http://dx.doi.org/10.2139/ssrn.3160020</w:t>
              </w:r>
            </w:hyperlink>
          </w:p>
          <w:p w14:paraId="6E9C13D1"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Mishkin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Frederic</w:t>
            </w:r>
            <w:proofErr w:type="spellEnd"/>
            <w:r w:rsidRPr="00CC0E20">
              <w:rPr>
                <w:rFonts w:ascii="Arial" w:eastAsia="Calibri" w:hAnsi="Arial" w:cs="Arial"/>
                <w:sz w:val="20"/>
                <w:szCs w:val="20"/>
              </w:rPr>
              <w:t xml:space="preserve"> (2011): MONETARY POLICY STRATEGY: LESSONS FROM THE CRISIS, NBER, NBER WORKING PAPER SERIES, </w:t>
            </w:r>
            <w:proofErr w:type="spellStart"/>
            <w:r w:rsidRPr="00CC0E20">
              <w:rPr>
                <w:rFonts w:ascii="Arial" w:eastAsia="Calibri" w:hAnsi="Arial" w:cs="Arial"/>
                <w:sz w:val="20"/>
                <w:szCs w:val="20"/>
              </w:rPr>
              <w:t>Working</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Paper</w:t>
            </w:r>
            <w:proofErr w:type="spellEnd"/>
            <w:r w:rsidRPr="00CC0E20">
              <w:rPr>
                <w:rFonts w:ascii="Arial" w:eastAsia="Calibri" w:hAnsi="Arial" w:cs="Arial"/>
                <w:sz w:val="20"/>
                <w:szCs w:val="20"/>
              </w:rPr>
              <w:t xml:space="preserve"> 16755</w:t>
            </w:r>
          </w:p>
          <w:p w14:paraId="4E88F236"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Mishkin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Frederic</w:t>
            </w:r>
            <w:proofErr w:type="spellEnd"/>
            <w:r w:rsidRPr="00CC0E20">
              <w:rPr>
                <w:rFonts w:ascii="Arial" w:eastAsia="Calibri" w:hAnsi="Arial" w:cs="Arial"/>
                <w:sz w:val="20"/>
                <w:szCs w:val="20"/>
              </w:rPr>
              <w:t xml:space="preserve"> (2007) "How </w:t>
            </w:r>
            <w:proofErr w:type="spellStart"/>
            <w:r w:rsidRPr="00CC0E20">
              <w:rPr>
                <w:rFonts w:ascii="Arial" w:eastAsia="Calibri" w:hAnsi="Arial" w:cs="Arial"/>
                <w:sz w:val="20"/>
                <w:szCs w:val="20"/>
              </w:rPr>
              <w:t>Did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We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Get</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Here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Frederic</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Mishkin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Strategy</w:t>
            </w:r>
            <w:proofErr w:type="spellEnd"/>
            <w:r w:rsidRPr="00CC0E20">
              <w:rPr>
                <w:rFonts w:ascii="Arial" w:eastAsia="Calibri" w:hAnsi="Arial" w:cs="Arial"/>
                <w:sz w:val="20"/>
                <w:szCs w:val="20"/>
              </w:rPr>
              <w:t xml:space="preserve">, MIT Press, </w:t>
            </w:r>
            <w:proofErr w:type="spellStart"/>
            <w:r w:rsidRPr="00CC0E20">
              <w:rPr>
                <w:rFonts w:ascii="Arial" w:eastAsia="Calibri" w:hAnsi="Arial" w:cs="Arial"/>
                <w:sz w:val="20"/>
                <w:szCs w:val="20"/>
              </w:rPr>
              <w:t>Cambridge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London.</w:t>
            </w:r>
          </w:p>
          <w:p w14:paraId="3C61BBA9" w14:textId="77777777" w:rsidR="0074206B" w:rsidRPr="00CC0E20" w:rsidRDefault="0074206B" w:rsidP="0074206B">
            <w:pPr>
              <w:spacing w:after="0" w:line="240" w:lineRule="auto"/>
              <w:ind w:left="720" w:hanging="720"/>
              <w:rPr>
                <w:rFonts w:ascii="Arial" w:eastAsia="Calibri" w:hAnsi="Arial" w:cs="Arial"/>
                <w:sz w:val="20"/>
                <w:szCs w:val="20"/>
              </w:rPr>
            </w:pPr>
            <w:r w:rsidRPr="00CC0E20">
              <w:rPr>
                <w:rFonts w:ascii="Arial" w:eastAsia="Calibri" w:hAnsi="Arial" w:cs="Arial"/>
                <w:sz w:val="20"/>
                <w:szCs w:val="20"/>
              </w:rPr>
              <w:t xml:space="preserve">Taylor, John B., "A </w:t>
            </w:r>
            <w:proofErr w:type="spellStart"/>
            <w:r w:rsidRPr="00CC0E20">
              <w:rPr>
                <w:rFonts w:ascii="Arial" w:eastAsia="Calibri" w:hAnsi="Arial" w:cs="Arial"/>
                <w:sz w:val="20"/>
                <w:szCs w:val="20"/>
              </w:rPr>
              <w:t>Historical</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Analysis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Rules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in</w:t>
            </w:r>
            <w:proofErr w:type="spellEnd"/>
            <w:r w:rsidRPr="00CC0E20">
              <w:rPr>
                <w:rFonts w:ascii="Arial" w:eastAsia="Calibri" w:hAnsi="Arial" w:cs="Arial"/>
                <w:sz w:val="20"/>
                <w:szCs w:val="20"/>
              </w:rPr>
              <w:t xml:space="preserve"> John B. Taylor, </w:t>
            </w:r>
            <w:proofErr w:type="spellStart"/>
            <w:r w:rsidRPr="00CC0E20">
              <w:rPr>
                <w:rFonts w:ascii="Arial" w:eastAsia="Calibri" w:hAnsi="Arial" w:cs="Arial"/>
                <w:sz w:val="20"/>
                <w:szCs w:val="20"/>
              </w:rPr>
              <w:t>ed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Rules</w:t>
            </w:r>
            <w:proofErr w:type="spellEnd"/>
            <w:r w:rsidRPr="00CC0E20">
              <w:rPr>
                <w:rFonts w:ascii="Arial" w:eastAsia="Calibri" w:hAnsi="Arial" w:cs="Arial"/>
                <w:sz w:val="20"/>
                <w:szCs w:val="20"/>
              </w:rPr>
              <w:t xml:space="preserve">, NBER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University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Chicago Press, 1999, p. 319-341.</w:t>
            </w:r>
          </w:p>
          <w:p w14:paraId="1AC48030" w14:textId="77777777" w:rsidR="0074206B" w:rsidRPr="00CC0E20" w:rsidRDefault="0074206B" w:rsidP="0074206B">
            <w:pPr>
              <w:spacing w:after="0" w:line="240" w:lineRule="auto"/>
              <w:ind w:left="720" w:hanging="720"/>
              <w:rPr>
                <w:rFonts w:ascii="Arial" w:eastAsia="Calibri" w:hAnsi="Arial" w:cs="Arial"/>
                <w:sz w:val="20"/>
                <w:szCs w:val="20"/>
              </w:rPr>
            </w:pPr>
            <w:r w:rsidRPr="00CC0E20">
              <w:rPr>
                <w:rFonts w:ascii="Arial" w:eastAsia="Calibri" w:hAnsi="Arial" w:cs="Arial"/>
                <w:sz w:val="20"/>
                <w:szCs w:val="20"/>
              </w:rPr>
              <w:t xml:space="preserve">King, </w:t>
            </w:r>
            <w:proofErr w:type="spellStart"/>
            <w:r w:rsidRPr="00CC0E20">
              <w:rPr>
                <w:rFonts w:ascii="Arial" w:eastAsia="Calibri" w:hAnsi="Arial" w:cs="Arial"/>
                <w:sz w:val="20"/>
                <w:szCs w:val="20"/>
              </w:rPr>
              <w:t>Mervyn</w:t>
            </w:r>
            <w:proofErr w:type="spellEnd"/>
            <w:r w:rsidRPr="00CC0E20">
              <w:rPr>
                <w:rFonts w:ascii="Arial" w:eastAsia="Calibri" w:hAnsi="Arial" w:cs="Arial"/>
                <w:sz w:val="20"/>
                <w:szCs w:val="20"/>
              </w:rPr>
              <w:t xml:space="preserve"> (2002)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inflation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target</w:t>
            </w:r>
            <w:proofErr w:type="spellEnd"/>
            <w:r w:rsidRPr="00CC0E20">
              <w:rPr>
                <w:rFonts w:ascii="Arial" w:eastAsia="Calibri" w:hAnsi="Arial" w:cs="Arial"/>
                <w:sz w:val="20"/>
                <w:szCs w:val="20"/>
              </w:rPr>
              <w:t xml:space="preserve"> ten </w:t>
            </w:r>
            <w:proofErr w:type="spellStart"/>
            <w:r w:rsidRPr="00CC0E20">
              <w:rPr>
                <w:rFonts w:ascii="Arial" w:eastAsia="Calibri" w:hAnsi="Arial" w:cs="Arial"/>
                <w:sz w:val="20"/>
                <w:szCs w:val="20"/>
              </w:rPr>
              <w:t>years</w:t>
            </w:r>
            <w:proofErr w:type="spellEnd"/>
            <w:r w:rsidRPr="00CC0E20">
              <w:rPr>
                <w:rFonts w:ascii="Arial" w:eastAsia="Calibri" w:hAnsi="Arial" w:cs="Arial"/>
                <w:sz w:val="20"/>
                <w:szCs w:val="20"/>
              </w:rPr>
              <w:t xml:space="preserve"> on" Bank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England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Quarterly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Review</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Winter</w:t>
            </w:r>
            <w:proofErr w:type="spellEnd"/>
            <w:r w:rsidRPr="00CC0E20">
              <w:rPr>
                <w:rFonts w:ascii="Arial" w:eastAsia="Calibri" w:hAnsi="Arial" w:cs="Arial"/>
                <w:sz w:val="20"/>
                <w:szCs w:val="20"/>
              </w:rPr>
              <w:t>, p. 459-474.</w:t>
            </w:r>
          </w:p>
          <w:p w14:paraId="6DF5804D" w14:textId="77777777" w:rsidR="0074206B" w:rsidRPr="00CC0E20" w:rsidRDefault="0074206B" w:rsidP="0074206B">
            <w:pPr>
              <w:spacing w:after="0" w:line="240" w:lineRule="auto"/>
              <w:ind w:left="720" w:hanging="720"/>
              <w:rPr>
                <w:rFonts w:ascii="Arial" w:eastAsia="Calibri" w:hAnsi="Arial" w:cs="Arial"/>
                <w:sz w:val="20"/>
                <w:szCs w:val="20"/>
              </w:rPr>
            </w:pPr>
            <w:r w:rsidRPr="00CC0E20">
              <w:rPr>
                <w:rFonts w:ascii="Arial" w:eastAsia="Calibri" w:hAnsi="Arial" w:cs="Arial"/>
                <w:sz w:val="20"/>
                <w:szCs w:val="20"/>
              </w:rPr>
              <w:tab/>
              <w:t>European Central Bank, "</w:t>
            </w:r>
            <w:proofErr w:type="spellStart"/>
            <w:r w:rsidRPr="00CC0E20">
              <w:rPr>
                <w:rFonts w:ascii="Arial" w:eastAsia="Calibri" w:hAnsi="Arial" w:cs="Arial"/>
                <w:sz w:val="20"/>
                <w:szCs w:val="20"/>
              </w:rPr>
              <w:t>Monthly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Bulletin</w:t>
            </w:r>
            <w:proofErr w:type="spellEnd"/>
            <w:r w:rsidRPr="00CC0E20">
              <w:rPr>
                <w:rFonts w:ascii="Arial" w:eastAsia="Calibri" w:hAnsi="Arial" w:cs="Arial"/>
                <w:sz w:val="20"/>
                <w:szCs w:val="20"/>
              </w:rPr>
              <w:t>--</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10th </w:t>
            </w:r>
            <w:proofErr w:type="spellStart"/>
            <w:r w:rsidRPr="00CC0E20">
              <w:rPr>
                <w:rFonts w:ascii="Arial" w:eastAsia="Calibri" w:hAnsi="Arial" w:cs="Arial"/>
                <w:sz w:val="20"/>
                <w:szCs w:val="20"/>
              </w:rPr>
              <w:t>Anniversary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ECB" Poglavlja 1-4 </w:t>
            </w:r>
          </w:p>
          <w:p w14:paraId="15B7C05B"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Beyer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Andreas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Vitor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Gaspar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Christina</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Geberding</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Otmar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Issing</w:t>
            </w:r>
            <w:proofErr w:type="spellEnd"/>
            <w:r w:rsidRPr="00CC0E20">
              <w:rPr>
                <w:rFonts w:ascii="Arial" w:eastAsia="Calibri" w:hAnsi="Arial" w:cs="Arial"/>
                <w:sz w:val="20"/>
                <w:szCs w:val="20"/>
              </w:rPr>
              <w:t xml:space="preserve"> (2009) "</w:t>
            </w:r>
            <w:proofErr w:type="spellStart"/>
            <w:r w:rsidRPr="00CC0E20">
              <w:rPr>
                <w:rFonts w:ascii="Arial" w:eastAsia="Calibri" w:hAnsi="Arial" w:cs="Arial"/>
                <w:sz w:val="20"/>
                <w:szCs w:val="20"/>
              </w:rPr>
              <w:t>Opting</w:t>
            </w:r>
            <w:proofErr w:type="spellEnd"/>
            <w:r w:rsidRPr="00CC0E20">
              <w:rPr>
                <w:rFonts w:ascii="Arial" w:eastAsia="Calibri" w:hAnsi="Arial" w:cs="Arial"/>
                <w:sz w:val="20"/>
                <w:szCs w:val="20"/>
              </w:rPr>
              <w:t xml:space="preserve"> Out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Great </w:t>
            </w:r>
            <w:proofErr w:type="spellStart"/>
            <w:r w:rsidRPr="00CC0E20">
              <w:rPr>
                <w:rFonts w:ascii="Arial" w:eastAsia="Calibri" w:hAnsi="Arial" w:cs="Arial"/>
                <w:sz w:val="20"/>
                <w:szCs w:val="20"/>
              </w:rPr>
              <w:t>Inflation</w:t>
            </w:r>
            <w:proofErr w:type="spellEnd"/>
            <w:r w:rsidRPr="00CC0E20">
              <w:rPr>
                <w:rFonts w:ascii="Arial" w:eastAsia="Calibri" w:hAnsi="Arial" w:cs="Arial"/>
                <w:sz w:val="20"/>
                <w:szCs w:val="20"/>
              </w:rPr>
              <w:t xml:space="preserve">: German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after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Breakdown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Bretton</w:t>
            </w:r>
            <w:proofErr w:type="spellEnd"/>
            <w:r w:rsidRPr="00CC0E20">
              <w:rPr>
                <w:rFonts w:ascii="Arial" w:eastAsia="Calibri" w:hAnsi="Arial" w:cs="Arial"/>
                <w:sz w:val="20"/>
                <w:szCs w:val="20"/>
              </w:rPr>
              <w:t xml:space="preserve"> Woods" European Central Bank </w:t>
            </w:r>
            <w:proofErr w:type="spellStart"/>
            <w:r w:rsidRPr="00CC0E20">
              <w:rPr>
                <w:rFonts w:ascii="Arial" w:eastAsia="Calibri" w:hAnsi="Arial" w:cs="Arial"/>
                <w:sz w:val="20"/>
                <w:szCs w:val="20"/>
              </w:rPr>
              <w:t>Working</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Paper</w:t>
            </w:r>
            <w:proofErr w:type="spellEnd"/>
            <w:r w:rsidRPr="00CC0E20">
              <w:rPr>
                <w:rFonts w:ascii="Arial" w:eastAsia="Calibri" w:hAnsi="Arial" w:cs="Arial"/>
                <w:sz w:val="20"/>
                <w:szCs w:val="20"/>
              </w:rPr>
              <w:t xml:space="preserve"> 1020, </w:t>
            </w:r>
            <w:proofErr w:type="spellStart"/>
            <w:r w:rsidRPr="00CC0E20">
              <w:rPr>
                <w:rFonts w:ascii="Arial" w:eastAsia="Calibri" w:hAnsi="Arial" w:cs="Arial"/>
                <w:sz w:val="20"/>
                <w:szCs w:val="20"/>
              </w:rPr>
              <w:t>March</w:t>
            </w:r>
            <w:proofErr w:type="spellEnd"/>
            <w:r w:rsidRPr="00CC0E20">
              <w:rPr>
                <w:rFonts w:ascii="Arial" w:eastAsia="Calibri" w:hAnsi="Arial" w:cs="Arial"/>
                <w:sz w:val="20"/>
                <w:szCs w:val="20"/>
              </w:rPr>
              <w:t xml:space="preserve">. </w:t>
            </w:r>
          </w:p>
          <w:p w14:paraId="3C7CEBFF" w14:textId="77777777" w:rsidR="0074206B" w:rsidRPr="00CC0E20" w:rsidRDefault="0074206B" w:rsidP="0074206B">
            <w:pPr>
              <w:spacing w:after="0" w:line="240" w:lineRule="auto"/>
              <w:ind w:left="720" w:hanging="720"/>
              <w:rPr>
                <w:rFonts w:ascii="Arial" w:eastAsia="Calibri" w:hAnsi="Arial" w:cs="Arial"/>
                <w:sz w:val="20"/>
                <w:szCs w:val="20"/>
              </w:rPr>
            </w:pPr>
            <w:r w:rsidRPr="00CC0E20">
              <w:rPr>
                <w:rFonts w:ascii="Arial" w:eastAsia="Calibri" w:hAnsi="Arial" w:cs="Arial"/>
                <w:sz w:val="20"/>
                <w:szCs w:val="20"/>
              </w:rPr>
              <w:t xml:space="preserve">De </w:t>
            </w:r>
            <w:proofErr w:type="spellStart"/>
            <w:r w:rsidRPr="00CC0E20">
              <w:rPr>
                <w:rFonts w:ascii="Arial" w:eastAsia="Calibri" w:hAnsi="Arial" w:cs="Arial"/>
                <w:sz w:val="20"/>
                <w:szCs w:val="20"/>
              </w:rPr>
              <w:t>Grauwe</w:t>
            </w:r>
            <w:proofErr w:type="spellEnd"/>
            <w:r w:rsidRPr="00CC0E20">
              <w:rPr>
                <w:rFonts w:ascii="Arial" w:eastAsia="Calibri" w:hAnsi="Arial" w:cs="Arial"/>
                <w:sz w:val="20"/>
                <w:szCs w:val="20"/>
              </w:rPr>
              <w:t>, Paul (1989) International Money: Post-</w:t>
            </w:r>
            <w:proofErr w:type="spellStart"/>
            <w:r w:rsidRPr="00CC0E20">
              <w:rPr>
                <w:rFonts w:ascii="Arial" w:eastAsia="Calibri" w:hAnsi="Arial" w:cs="Arial"/>
                <w:sz w:val="20"/>
                <w:szCs w:val="20"/>
              </w:rPr>
              <w:t>War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Trends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Theories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Oxford</w:t>
            </w:r>
            <w:proofErr w:type="spellEnd"/>
            <w:r w:rsidRPr="00CC0E20">
              <w:rPr>
                <w:rFonts w:ascii="Arial" w:eastAsia="Calibri" w:hAnsi="Arial" w:cs="Arial"/>
                <w:sz w:val="20"/>
                <w:szCs w:val="20"/>
              </w:rPr>
              <w:t xml:space="preserve"> University Press, </w:t>
            </w:r>
            <w:proofErr w:type="spellStart"/>
            <w:r w:rsidRPr="00CC0E20">
              <w:rPr>
                <w:rFonts w:ascii="Arial" w:eastAsia="Calibri" w:hAnsi="Arial" w:cs="Arial"/>
                <w:sz w:val="20"/>
                <w:szCs w:val="20"/>
              </w:rPr>
              <w:t>Chapters</w:t>
            </w:r>
            <w:proofErr w:type="spellEnd"/>
            <w:r w:rsidRPr="00CC0E20">
              <w:rPr>
                <w:rFonts w:ascii="Arial" w:eastAsia="Calibri" w:hAnsi="Arial" w:cs="Arial"/>
                <w:sz w:val="20"/>
                <w:szCs w:val="20"/>
              </w:rPr>
              <w:t xml:space="preserve"> 1-3.</w:t>
            </w:r>
          </w:p>
          <w:p w14:paraId="70837E8A"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Issing</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Otmar</w:t>
            </w:r>
            <w:proofErr w:type="spellEnd"/>
            <w:r w:rsidRPr="00CC0E20">
              <w:rPr>
                <w:rFonts w:ascii="Arial" w:eastAsia="Calibri" w:hAnsi="Arial" w:cs="Arial"/>
                <w:sz w:val="20"/>
                <w:szCs w:val="20"/>
              </w:rPr>
              <w:t xml:space="preserve"> (2010)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Development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20th </w:t>
            </w:r>
            <w:proofErr w:type="spellStart"/>
            <w:r w:rsidRPr="00CC0E20">
              <w:rPr>
                <w:rFonts w:ascii="Arial" w:eastAsia="Calibri" w:hAnsi="Arial" w:cs="Arial"/>
                <w:sz w:val="20"/>
                <w:szCs w:val="20"/>
              </w:rPr>
              <w:t>Century</w:t>
            </w:r>
            <w:proofErr w:type="spellEnd"/>
            <w:r w:rsidRPr="00CC0E20">
              <w:rPr>
                <w:rFonts w:ascii="Arial" w:eastAsia="Calibri" w:hAnsi="Arial" w:cs="Arial"/>
                <w:sz w:val="20"/>
                <w:szCs w:val="20"/>
              </w:rPr>
              <w:t xml:space="preserve">: Some </w:t>
            </w:r>
            <w:proofErr w:type="spellStart"/>
            <w:r w:rsidRPr="00CC0E20">
              <w:rPr>
                <w:rFonts w:ascii="Arial" w:eastAsia="Calibri" w:hAnsi="Arial" w:cs="Arial"/>
                <w:sz w:val="20"/>
                <w:szCs w:val="20"/>
              </w:rPr>
              <w:t>Reflections</w:t>
            </w:r>
            <w:proofErr w:type="spellEnd"/>
            <w:r w:rsidRPr="00CC0E20">
              <w:rPr>
                <w:rFonts w:ascii="Arial" w:eastAsia="Calibri" w:hAnsi="Arial" w:cs="Arial"/>
                <w:sz w:val="20"/>
                <w:szCs w:val="20"/>
              </w:rPr>
              <w:t xml:space="preserve">" National Bank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Belgium</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Working</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Paper</w:t>
            </w:r>
            <w:proofErr w:type="spellEnd"/>
            <w:r w:rsidRPr="00CC0E20">
              <w:rPr>
                <w:rFonts w:ascii="Arial" w:eastAsia="Calibri" w:hAnsi="Arial" w:cs="Arial"/>
                <w:sz w:val="20"/>
                <w:szCs w:val="20"/>
              </w:rPr>
              <w:t>.</w:t>
            </w:r>
          </w:p>
          <w:p w14:paraId="7B70EB7D"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Mishkin</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Frederic</w:t>
            </w:r>
            <w:proofErr w:type="spellEnd"/>
            <w:r w:rsidRPr="00CC0E20">
              <w:rPr>
                <w:rFonts w:ascii="Arial" w:eastAsia="Calibri" w:hAnsi="Arial" w:cs="Arial"/>
                <w:sz w:val="20"/>
                <w:szCs w:val="20"/>
              </w:rPr>
              <w:t xml:space="preserve"> (1999) "International </w:t>
            </w:r>
            <w:proofErr w:type="spellStart"/>
            <w:r w:rsidRPr="00CC0E20">
              <w:rPr>
                <w:rFonts w:ascii="Arial" w:eastAsia="Calibri" w:hAnsi="Arial" w:cs="Arial"/>
                <w:sz w:val="20"/>
                <w:szCs w:val="20"/>
              </w:rPr>
              <w:t>Experiences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with</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Different</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Regimes</w:t>
            </w:r>
            <w:proofErr w:type="spellEnd"/>
            <w:r w:rsidRPr="00CC0E20">
              <w:rPr>
                <w:rFonts w:ascii="Arial" w:eastAsia="Calibri" w:hAnsi="Arial" w:cs="Arial"/>
                <w:sz w:val="20"/>
                <w:szCs w:val="20"/>
              </w:rPr>
              <w:t xml:space="preserve">" NBER </w:t>
            </w:r>
            <w:proofErr w:type="spellStart"/>
            <w:r w:rsidRPr="00CC0E20">
              <w:rPr>
                <w:rFonts w:ascii="Arial" w:eastAsia="Calibri" w:hAnsi="Arial" w:cs="Arial"/>
                <w:sz w:val="20"/>
                <w:szCs w:val="20"/>
              </w:rPr>
              <w:t>Working</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Paper</w:t>
            </w:r>
            <w:proofErr w:type="spellEnd"/>
            <w:r w:rsidRPr="00CC0E20">
              <w:rPr>
                <w:rFonts w:ascii="Arial" w:eastAsia="Calibri" w:hAnsi="Arial" w:cs="Arial"/>
                <w:sz w:val="20"/>
                <w:szCs w:val="20"/>
              </w:rPr>
              <w:t xml:space="preserve"> 6965.</w:t>
            </w:r>
          </w:p>
          <w:p w14:paraId="4E3D1E9E"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Dornbusch</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Rudiger</w:t>
            </w:r>
            <w:proofErr w:type="spellEnd"/>
            <w:r w:rsidRPr="00CC0E20">
              <w:rPr>
                <w:rFonts w:ascii="Arial" w:eastAsia="Calibri" w:hAnsi="Arial" w:cs="Arial"/>
                <w:sz w:val="20"/>
                <w:szCs w:val="20"/>
              </w:rPr>
              <w:t xml:space="preserve"> (2001) "</w:t>
            </w:r>
            <w:proofErr w:type="spellStart"/>
            <w:r w:rsidRPr="00CC0E20">
              <w:rPr>
                <w:rFonts w:ascii="Arial" w:eastAsia="Calibri" w:hAnsi="Arial" w:cs="Arial"/>
                <w:sz w:val="20"/>
                <w:szCs w:val="20"/>
              </w:rPr>
              <w:t>Few</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Monies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Better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Monies</w:t>
            </w:r>
            <w:proofErr w:type="spellEnd"/>
            <w:r w:rsidRPr="00CC0E20">
              <w:rPr>
                <w:rFonts w:ascii="Arial" w:eastAsia="Calibri" w:hAnsi="Arial" w:cs="Arial"/>
                <w:sz w:val="20"/>
                <w:szCs w:val="20"/>
              </w:rPr>
              <w:t xml:space="preserve">" American </w:t>
            </w:r>
            <w:proofErr w:type="spellStart"/>
            <w:r w:rsidRPr="00CC0E20">
              <w:rPr>
                <w:rFonts w:ascii="Arial" w:eastAsia="Calibri" w:hAnsi="Arial" w:cs="Arial"/>
                <w:sz w:val="20"/>
                <w:szCs w:val="20"/>
              </w:rPr>
              <w:t>Economic</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Review</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Volume</w:t>
            </w:r>
            <w:proofErr w:type="spellEnd"/>
            <w:r w:rsidRPr="00CC0E20">
              <w:rPr>
                <w:rFonts w:ascii="Arial" w:eastAsia="Calibri" w:hAnsi="Arial" w:cs="Arial"/>
                <w:sz w:val="20"/>
                <w:szCs w:val="20"/>
              </w:rPr>
              <w:t xml:space="preserve"> 91, </w:t>
            </w:r>
            <w:proofErr w:type="spellStart"/>
            <w:r w:rsidRPr="00CC0E20">
              <w:rPr>
                <w:rFonts w:ascii="Arial" w:eastAsia="Calibri" w:hAnsi="Arial" w:cs="Arial"/>
                <w:sz w:val="20"/>
                <w:szCs w:val="20"/>
              </w:rPr>
              <w:t>Number</w:t>
            </w:r>
            <w:proofErr w:type="spellEnd"/>
            <w:r w:rsidRPr="00CC0E20">
              <w:rPr>
                <w:rFonts w:ascii="Arial" w:eastAsia="Calibri" w:hAnsi="Arial" w:cs="Arial"/>
                <w:sz w:val="20"/>
                <w:szCs w:val="20"/>
              </w:rPr>
              <w:t xml:space="preserve"> 2, p. 238-242. </w:t>
            </w:r>
          </w:p>
          <w:p w14:paraId="7E9BAAF5" w14:textId="77777777" w:rsidR="0074206B" w:rsidRPr="00CC0E20" w:rsidRDefault="0074206B" w:rsidP="0074206B">
            <w:pPr>
              <w:spacing w:after="0" w:line="240" w:lineRule="auto"/>
              <w:ind w:left="720" w:hanging="720"/>
              <w:rPr>
                <w:rFonts w:ascii="Arial" w:eastAsia="Calibri" w:hAnsi="Arial" w:cs="Arial"/>
                <w:sz w:val="20"/>
                <w:szCs w:val="20"/>
              </w:rPr>
            </w:pPr>
            <w:r w:rsidRPr="00CC0E20">
              <w:rPr>
                <w:rFonts w:ascii="Arial" w:eastAsia="Calibri" w:hAnsi="Arial" w:cs="Arial"/>
                <w:sz w:val="20"/>
                <w:szCs w:val="20"/>
              </w:rPr>
              <w:t xml:space="preserve">Fischer, Stanley (2001) "Exchange Rate </w:t>
            </w:r>
            <w:proofErr w:type="spellStart"/>
            <w:r w:rsidRPr="00CC0E20">
              <w:rPr>
                <w:rFonts w:ascii="Arial" w:eastAsia="Calibri" w:hAnsi="Arial" w:cs="Arial"/>
                <w:sz w:val="20"/>
                <w:szCs w:val="20"/>
              </w:rPr>
              <w:t>Regimes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Is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Bipolar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View</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Correct</w:t>
            </w:r>
            <w:proofErr w:type="spellEnd"/>
            <w:r w:rsidRPr="00CC0E20">
              <w:rPr>
                <w:rFonts w:ascii="Arial" w:eastAsia="Calibri" w:hAnsi="Arial" w:cs="Arial"/>
                <w:sz w:val="20"/>
                <w:szCs w:val="20"/>
              </w:rPr>
              <w:t xml:space="preserve">?" Journal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Economic</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Perspectives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Volume</w:t>
            </w:r>
            <w:proofErr w:type="spellEnd"/>
            <w:r w:rsidRPr="00CC0E20">
              <w:rPr>
                <w:rFonts w:ascii="Arial" w:eastAsia="Calibri" w:hAnsi="Arial" w:cs="Arial"/>
                <w:sz w:val="20"/>
                <w:szCs w:val="20"/>
              </w:rPr>
              <w:t xml:space="preserve"> 15, </w:t>
            </w:r>
            <w:proofErr w:type="spellStart"/>
            <w:r w:rsidRPr="00CC0E20">
              <w:rPr>
                <w:rFonts w:ascii="Arial" w:eastAsia="Calibri" w:hAnsi="Arial" w:cs="Arial"/>
                <w:sz w:val="20"/>
                <w:szCs w:val="20"/>
              </w:rPr>
              <w:t>Number</w:t>
            </w:r>
            <w:proofErr w:type="spellEnd"/>
            <w:r w:rsidRPr="00CC0E20">
              <w:rPr>
                <w:rFonts w:ascii="Arial" w:eastAsia="Calibri" w:hAnsi="Arial" w:cs="Arial"/>
                <w:sz w:val="20"/>
                <w:szCs w:val="20"/>
              </w:rPr>
              <w:t xml:space="preserve"> 2, p. 3-24</w:t>
            </w:r>
          </w:p>
          <w:p w14:paraId="04E8EBA5"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Bernanke</w:t>
            </w:r>
            <w:proofErr w:type="spellEnd"/>
            <w:r w:rsidRPr="00CC0E20">
              <w:rPr>
                <w:rFonts w:ascii="Arial" w:eastAsia="Calibri" w:hAnsi="Arial" w:cs="Arial"/>
                <w:sz w:val="20"/>
                <w:szCs w:val="20"/>
              </w:rPr>
              <w:t xml:space="preserve">, Ben S.,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Cara S. </w:t>
            </w:r>
            <w:proofErr w:type="spellStart"/>
            <w:r w:rsidRPr="00CC0E20">
              <w:rPr>
                <w:rFonts w:ascii="Arial" w:eastAsia="Calibri" w:hAnsi="Arial" w:cs="Arial"/>
                <w:sz w:val="20"/>
                <w:szCs w:val="20"/>
              </w:rPr>
              <w:t>Lown</w:t>
            </w:r>
            <w:proofErr w:type="spellEnd"/>
            <w:r w:rsidRPr="00CC0E20">
              <w:rPr>
                <w:rFonts w:ascii="Arial" w:eastAsia="Calibri" w:hAnsi="Arial" w:cs="Arial"/>
                <w:sz w:val="20"/>
                <w:szCs w:val="20"/>
              </w:rPr>
              <w:t xml:space="preserve"> (1991)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Credit </w:t>
            </w:r>
            <w:proofErr w:type="spellStart"/>
            <w:r w:rsidRPr="00CC0E20">
              <w:rPr>
                <w:rFonts w:ascii="Arial" w:eastAsia="Calibri" w:hAnsi="Arial" w:cs="Arial"/>
                <w:sz w:val="20"/>
                <w:szCs w:val="20"/>
              </w:rPr>
              <w:t>Crunch</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Brookings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Papers</w:t>
            </w:r>
            <w:proofErr w:type="spellEnd"/>
            <w:r w:rsidRPr="00CC0E20">
              <w:rPr>
                <w:rFonts w:ascii="Arial" w:eastAsia="Calibri" w:hAnsi="Arial" w:cs="Arial"/>
                <w:sz w:val="20"/>
                <w:szCs w:val="20"/>
              </w:rPr>
              <w:t xml:space="preserve"> on </w:t>
            </w:r>
            <w:proofErr w:type="spellStart"/>
            <w:r w:rsidRPr="00CC0E20">
              <w:rPr>
                <w:rFonts w:ascii="Arial" w:eastAsia="Calibri" w:hAnsi="Arial" w:cs="Arial"/>
                <w:sz w:val="20"/>
                <w:szCs w:val="20"/>
              </w:rPr>
              <w:t>Economic</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Activity</w:t>
            </w:r>
            <w:proofErr w:type="spellEnd"/>
            <w:r w:rsidRPr="00CC0E20">
              <w:rPr>
                <w:rFonts w:ascii="Arial" w:eastAsia="Calibri" w:hAnsi="Arial" w:cs="Arial"/>
                <w:sz w:val="20"/>
                <w:szCs w:val="20"/>
              </w:rPr>
              <w:t xml:space="preserve">, 1991:2, </w:t>
            </w:r>
            <w:proofErr w:type="spellStart"/>
            <w:r w:rsidRPr="00CC0E20">
              <w:rPr>
                <w:rFonts w:ascii="Arial" w:eastAsia="Calibri" w:hAnsi="Arial" w:cs="Arial"/>
                <w:sz w:val="20"/>
                <w:szCs w:val="20"/>
              </w:rPr>
              <w:t>pp</w:t>
            </w:r>
            <w:proofErr w:type="spellEnd"/>
            <w:r w:rsidRPr="00CC0E20">
              <w:rPr>
                <w:rFonts w:ascii="Arial" w:eastAsia="Calibri" w:hAnsi="Arial" w:cs="Arial"/>
                <w:sz w:val="20"/>
                <w:szCs w:val="20"/>
              </w:rPr>
              <w:t>. 205-39.</w:t>
            </w:r>
          </w:p>
          <w:p w14:paraId="74FF8DFA"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Friedman</w:t>
            </w:r>
            <w:proofErr w:type="spellEnd"/>
            <w:r w:rsidRPr="00CC0E20">
              <w:rPr>
                <w:rFonts w:ascii="Arial" w:eastAsia="Calibri" w:hAnsi="Arial" w:cs="Arial"/>
                <w:sz w:val="20"/>
                <w:szCs w:val="20"/>
              </w:rPr>
              <w:t xml:space="preserve">, Benjamin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Kenneth</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Kuttner</w:t>
            </w:r>
            <w:proofErr w:type="spellEnd"/>
            <w:r w:rsidRPr="00CC0E20">
              <w:rPr>
                <w:rFonts w:ascii="Arial" w:eastAsia="Calibri" w:hAnsi="Arial" w:cs="Arial"/>
                <w:sz w:val="20"/>
                <w:szCs w:val="20"/>
              </w:rPr>
              <w:t xml:space="preserve"> (1993), "</w:t>
            </w:r>
            <w:proofErr w:type="spellStart"/>
            <w:r w:rsidRPr="00CC0E20">
              <w:rPr>
                <w:rFonts w:ascii="Arial" w:eastAsia="Calibri" w:hAnsi="Arial" w:cs="Arial"/>
                <w:sz w:val="20"/>
                <w:szCs w:val="20"/>
              </w:rPr>
              <w:t>Another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Look</w:t>
            </w:r>
            <w:proofErr w:type="spellEnd"/>
            <w:r w:rsidRPr="00CC0E20">
              <w:rPr>
                <w:rFonts w:ascii="Arial" w:eastAsia="Calibri" w:hAnsi="Arial" w:cs="Arial"/>
                <w:sz w:val="20"/>
                <w:szCs w:val="20"/>
              </w:rPr>
              <w:t xml:space="preserve"> at </w:t>
            </w:r>
            <w:proofErr w:type="spellStart"/>
            <w:r w:rsidRPr="00CC0E20">
              <w:rPr>
                <w:rFonts w:ascii="Arial" w:eastAsia="Calibri" w:hAnsi="Arial" w:cs="Arial"/>
                <w:sz w:val="20"/>
                <w:szCs w:val="20"/>
              </w:rPr>
              <w:t>the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Evidence</w:t>
            </w:r>
            <w:proofErr w:type="spellEnd"/>
            <w:r w:rsidRPr="00CC0E20">
              <w:rPr>
                <w:rFonts w:ascii="Arial" w:eastAsia="Calibri" w:hAnsi="Arial" w:cs="Arial"/>
                <w:sz w:val="20"/>
                <w:szCs w:val="20"/>
              </w:rPr>
              <w:t xml:space="preserve"> on Money-</w:t>
            </w:r>
            <w:proofErr w:type="spellStart"/>
            <w:r w:rsidRPr="00CC0E20">
              <w:rPr>
                <w:rFonts w:ascii="Arial" w:eastAsia="Calibri" w:hAnsi="Arial" w:cs="Arial"/>
                <w:sz w:val="20"/>
                <w:szCs w:val="20"/>
              </w:rPr>
              <w:t>Income</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Causality</w:t>
            </w:r>
            <w:proofErr w:type="spellEnd"/>
            <w:r w:rsidRPr="00CC0E20">
              <w:rPr>
                <w:rFonts w:ascii="Arial" w:eastAsia="Calibri" w:hAnsi="Arial" w:cs="Arial"/>
                <w:sz w:val="20"/>
                <w:szCs w:val="20"/>
              </w:rPr>
              <w:t xml:space="preserve">" Journal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Econometrics</w:t>
            </w:r>
            <w:proofErr w:type="spellEnd"/>
            <w:r w:rsidRPr="00CC0E20">
              <w:rPr>
                <w:rFonts w:ascii="Arial" w:eastAsia="Calibri" w:hAnsi="Arial" w:cs="Arial"/>
                <w:sz w:val="20"/>
                <w:szCs w:val="20"/>
              </w:rPr>
              <w:t xml:space="preserve"> 57:189-203. </w:t>
            </w:r>
          </w:p>
          <w:p w14:paraId="184700BD" w14:textId="77777777" w:rsidR="0074206B" w:rsidRPr="00CC0E20" w:rsidRDefault="0074206B" w:rsidP="0074206B">
            <w:pPr>
              <w:spacing w:after="0" w:line="240" w:lineRule="auto"/>
              <w:ind w:left="720" w:hanging="720"/>
              <w:rPr>
                <w:rFonts w:ascii="Arial" w:eastAsia="Calibri" w:hAnsi="Arial" w:cs="Arial"/>
                <w:sz w:val="20"/>
                <w:szCs w:val="20"/>
              </w:rPr>
            </w:pPr>
            <w:proofErr w:type="spellStart"/>
            <w:r w:rsidRPr="00CC0E20">
              <w:rPr>
                <w:rFonts w:ascii="Arial" w:eastAsia="Calibri" w:hAnsi="Arial" w:cs="Arial"/>
                <w:sz w:val="20"/>
                <w:szCs w:val="20"/>
              </w:rPr>
              <w:t>Orphanides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Athanasios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Volker</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Wieland</w:t>
            </w:r>
            <w:proofErr w:type="spellEnd"/>
            <w:r w:rsidRPr="00CC0E20">
              <w:rPr>
                <w:rFonts w:ascii="Arial" w:eastAsia="Calibri" w:hAnsi="Arial" w:cs="Arial"/>
                <w:sz w:val="20"/>
                <w:szCs w:val="20"/>
              </w:rPr>
              <w:t xml:space="preserve"> (2008) "</w:t>
            </w:r>
            <w:proofErr w:type="spellStart"/>
            <w:r w:rsidRPr="00CC0E20">
              <w:rPr>
                <w:rFonts w:ascii="Arial" w:eastAsia="Calibri" w:hAnsi="Arial" w:cs="Arial"/>
                <w:sz w:val="20"/>
                <w:szCs w:val="20"/>
              </w:rPr>
              <w:t>Economic</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Projections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and</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Rules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Thumb</w:t>
            </w:r>
            <w:proofErr w:type="spellEnd"/>
            <w:r w:rsidRPr="00CC0E20">
              <w:rPr>
                <w:rFonts w:ascii="Arial" w:eastAsia="Calibri" w:hAnsi="Arial" w:cs="Arial"/>
                <w:sz w:val="20"/>
                <w:szCs w:val="20"/>
              </w:rPr>
              <w:t xml:space="preserve"> for </w:t>
            </w:r>
            <w:proofErr w:type="spellStart"/>
            <w:r w:rsidRPr="00CC0E20">
              <w:rPr>
                <w:rFonts w:ascii="Arial" w:eastAsia="Calibri" w:hAnsi="Arial" w:cs="Arial"/>
                <w:sz w:val="20"/>
                <w:szCs w:val="20"/>
              </w:rPr>
              <w:t>Monetary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Policy</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Federal</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Reserve</w:t>
            </w:r>
            <w:proofErr w:type="spellEnd"/>
            <w:r w:rsidRPr="00CC0E20">
              <w:rPr>
                <w:rFonts w:ascii="Arial" w:eastAsia="Calibri" w:hAnsi="Arial" w:cs="Arial"/>
                <w:sz w:val="20"/>
                <w:szCs w:val="20"/>
              </w:rPr>
              <w:t xml:space="preserve"> Bank </w:t>
            </w:r>
            <w:proofErr w:type="spellStart"/>
            <w:r w:rsidRPr="00CC0E20">
              <w:rPr>
                <w:rFonts w:ascii="Arial" w:eastAsia="Calibri" w:hAnsi="Arial" w:cs="Arial"/>
                <w:sz w:val="20"/>
                <w:szCs w:val="20"/>
              </w:rPr>
              <w:t>of</w:t>
            </w:r>
            <w:proofErr w:type="spellEnd"/>
            <w:r w:rsidRPr="00CC0E20">
              <w:rPr>
                <w:rFonts w:ascii="Arial" w:eastAsia="Calibri" w:hAnsi="Arial" w:cs="Arial"/>
                <w:sz w:val="20"/>
                <w:szCs w:val="20"/>
              </w:rPr>
              <w:t xml:space="preserve"> St. Louis </w:t>
            </w:r>
            <w:proofErr w:type="spellStart"/>
            <w:r w:rsidRPr="00CC0E20">
              <w:rPr>
                <w:rFonts w:ascii="Arial" w:eastAsia="Calibri" w:hAnsi="Arial" w:cs="Arial"/>
                <w:sz w:val="20"/>
                <w:szCs w:val="20"/>
              </w:rPr>
              <w:t>Review</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July</w:t>
            </w:r>
            <w:proofErr w:type="spellEnd"/>
            <w:r w:rsidRPr="00CC0E20">
              <w:rPr>
                <w:rFonts w:ascii="Arial" w:eastAsia="Calibri" w:hAnsi="Arial" w:cs="Arial"/>
                <w:sz w:val="20"/>
                <w:szCs w:val="20"/>
              </w:rPr>
              <w:t xml:space="preserve">/August  90(4) p. 307-24.  </w:t>
            </w:r>
          </w:p>
          <w:p w14:paraId="0F0467D3" w14:textId="77777777" w:rsidR="0074206B" w:rsidRPr="00CC0E20" w:rsidRDefault="0074206B" w:rsidP="0074206B">
            <w:pPr>
              <w:spacing w:after="0" w:line="240" w:lineRule="auto"/>
              <w:ind w:left="720" w:hanging="720"/>
              <w:rPr>
                <w:rFonts w:ascii="Arial" w:eastAsiaTheme="minorHAnsi" w:hAnsi="Arial" w:cs="Arial"/>
                <w:sz w:val="20"/>
                <w:szCs w:val="20"/>
              </w:rPr>
            </w:pPr>
            <w:r w:rsidRPr="00CC0E20">
              <w:rPr>
                <w:rFonts w:ascii="Arial" w:eastAsia="Calibri" w:hAnsi="Arial" w:cs="Arial"/>
                <w:sz w:val="20"/>
                <w:szCs w:val="20"/>
              </w:rPr>
              <w:t xml:space="preserve">World Bank (2018): Global Financial Development </w:t>
            </w:r>
            <w:proofErr w:type="spellStart"/>
            <w:r w:rsidRPr="00CC0E20">
              <w:rPr>
                <w:rFonts w:ascii="Arial" w:eastAsia="Calibri" w:hAnsi="Arial" w:cs="Arial"/>
                <w:sz w:val="20"/>
                <w:szCs w:val="20"/>
              </w:rPr>
              <w:t>Report</w:t>
            </w:r>
            <w:proofErr w:type="spellEnd"/>
            <w:r w:rsidRPr="00CC0E20">
              <w:rPr>
                <w:rFonts w:ascii="Arial" w:eastAsia="Calibri" w:hAnsi="Arial" w:cs="Arial"/>
                <w:sz w:val="20"/>
                <w:szCs w:val="20"/>
              </w:rPr>
              <w:t xml:space="preserve"> 2017/2018 : </w:t>
            </w:r>
            <w:proofErr w:type="spellStart"/>
            <w:r w:rsidRPr="00CC0E20">
              <w:rPr>
                <w:rFonts w:ascii="Arial" w:eastAsia="Calibri" w:hAnsi="Arial" w:cs="Arial"/>
                <w:sz w:val="20"/>
                <w:szCs w:val="20"/>
              </w:rPr>
              <w:t>Bankers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without</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Borders</w:t>
            </w:r>
            <w:proofErr w:type="spellEnd"/>
            <w:r w:rsidRPr="00CC0E20">
              <w:rPr>
                <w:rFonts w:ascii="Arial" w:eastAsia="Calibri" w:hAnsi="Arial" w:cs="Arial"/>
                <w:sz w:val="20"/>
                <w:szCs w:val="20"/>
              </w:rPr>
              <w:t xml:space="preserve">, </w:t>
            </w:r>
            <w:proofErr w:type="spellStart"/>
            <w:r w:rsidRPr="00CC0E20">
              <w:rPr>
                <w:rFonts w:ascii="Arial" w:eastAsia="Calibri" w:hAnsi="Arial" w:cs="Arial"/>
                <w:sz w:val="20"/>
                <w:szCs w:val="20"/>
              </w:rPr>
              <w:t>Wolrl</w:t>
            </w:r>
            <w:proofErr w:type="spellEnd"/>
            <w:r w:rsidRPr="00CC0E20">
              <w:rPr>
                <w:rFonts w:ascii="Arial" w:eastAsia="Calibri" w:hAnsi="Arial" w:cs="Arial"/>
                <w:sz w:val="20"/>
                <w:szCs w:val="20"/>
              </w:rPr>
              <w:t xml:space="preserve"> Bank, https://openknowledge.worldbank.org/handle/10986/28482?show=full</w:t>
            </w:r>
          </w:p>
          <w:p w14:paraId="66204FF1" w14:textId="77777777" w:rsidR="0074206B" w:rsidRPr="00CC0E20" w:rsidRDefault="0074206B" w:rsidP="0074206B">
            <w:pPr>
              <w:spacing w:after="0" w:line="240" w:lineRule="auto"/>
              <w:rPr>
                <w:rFonts w:ascii="Arial" w:eastAsia="Calibri" w:hAnsi="Arial" w:cs="Arial"/>
                <w:sz w:val="20"/>
                <w:szCs w:val="20"/>
              </w:rPr>
            </w:pPr>
          </w:p>
          <w:p w14:paraId="0B6A2736" w14:textId="77777777" w:rsidR="0074206B" w:rsidRPr="00CC0E20" w:rsidRDefault="0074206B" w:rsidP="0074206B">
            <w:pPr>
              <w:spacing w:after="0" w:line="240" w:lineRule="auto"/>
              <w:rPr>
                <w:rFonts w:ascii="Arial" w:eastAsia="Calibri" w:hAnsi="Arial" w:cs="Arial"/>
                <w:sz w:val="20"/>
                <w:szCs w:val="20"/>
              </w:rPr>
            </w:pPr>
            <w:r w:rsidRPr="00CC0E20">
              <w:rPr>
                <w:rFonts w:ascii="Arial" w:eastAsia="Calibri" w:hAnsi="Arial" w:cs="Arial"/>
                <w:sz w:val="20"/>
                <w:szCs w:val="20"/>
              </w:rPr>
              <w:t xml:space="preserve">Vijesti, slučajevi i podaci  s portala Hrvatske narodne banke, </w:t>
            </w:r>
            <w:hyperlink r:id="rId18" w:history="1">
              <w:r w:rsidRPr="00CC0E20">
                <w:rPr>
                  <w:rFonts w:ascii="Arial" w:eastAsia="Calibri" w:hAnsi="Arial" w:cs="Arial"/>
                  <w:sz w:val="20"/>
                  <w:szCs w:val="20"/>
                </w:rPr>
                <w:t>https://www.</w:t>
              </w:r>
            </w:hyperlink>
            <w:r w:rsidRPr="00CC0E20">
              <w:rPr>
                <w:rFonts w:ascii="Arial" w:eastAsia="Calibri" w:hAnsi="Arial" w:cs="Arial"/>
                <w:sz w:val="20"/>
                <w:szCs w:val="20"/>
              </w:rPr>
              <w:t>hnb.hr</w:t>
            </w:r>
          </w:p>
          <w:p w14:paraId="116551CE" w14:textId="77777777" w:rsidR="0074206B" w:rsidRPr="00CC0E20" w:rsidRDefault="0074206B" w:rsidP="0074206B">
            <w:pPr>
              <w:spacing w:after="0" w:line="240" w:lineRule="auto"/>
              <w:rPr>
                <w:rFonts w:ascii="Arial" w:eastAsia="Calibri" w:hAnsi="Arial" w:cs="Arial"/>
                <w:sz w:val="20"/>
                <w:szCs w:val="20"/>
              </w:rPr>
            </w:pPr>
            <w:r w:rsidRPr="00CC0E20">
              <w:rPr>
                <w:rFonts w:ascii="Arial" w:eastAsia="Calibri" w:hAnsi="Arial" w:cs="Arial"/>
                <w:sz w:val="20"/>
                <w:szCs w:val="20"/>
              </w:rPr>
              <w:t xml:space="preserve">Vijesti, slučajevi i podaci  s portala Banke za međunarodna poravnanja, </w:t>
            </w:r>
            <w:hyperlink r:id="rId19" w:history="1">
              <w:r w:rsidRPr="00CC0E20">
                <w:rPr>
                  <w:rFonts w:ascii="Arial" w:eastAsia="Calibri" w:hAnsi="Arial" w:cs="Arial"/>
                  <w:sz w:val="20"/>
                  <w:szCs w:val="20"/>
                </w:rPr>
                <w:t>https://www.bis.org/</w:t>
              </w:r>
            </w:hyperlink>
          </w:p>
          <w:p w14:paraId="5A5959FF" w14:textId="77777777" w:rsidR="0074206B" w:rsidRPr="00CC0E20" w:rsidRDefault="0074206B" w:rsidP="0074206B">
            <w:pPr>
              <w:spacing w:after="0" w:line="240" w:lineRule="auto"/>
              <w:rPr>
                <w:rFonts w:ascii="Arial" w:eastAsia="Calibri" w:hAnsi="Arial" w:cs="Arial"/>
                <w:sz w:val="20"/>
                <w:szCs w:val="20"/>
              </w:rPr>
            </w:pPr>
            <w:r w:rsidRPr="00CC0E20">
              <w:rPr>
                <w:rFonts w:ascii="Arial" w:eastAsia="Calibri" w:hAnsi="Arial" w:cs="Arial"/>
                <w:sz w:val="20"/>
                <w:szCs w:val="20"/>
              </w:rPr>
              <w:t xml:space="preserve">Vijesti, slučajevi i podaci  s portala Svjetske banke,  </w:t>
            </w:r>
            <w:hyperlink r:id="rId20" w:history="1">
              <w:r w:rsidRPr="00CC0E20">
                <w:rPr>
                  <w:rFonts w:ascii="Arial" w:eastAsia="Calibri" w:hAnsi="Arial" w:cs="Arial"/>
                  <w:sz w:val="20"/>
                  <w:szCs w:val="20"/>
                </w:rPr>
                <w:t>https://www.Worldbank.org</w:t>
              </w:r>
            </w:hyperlink>
          </w:p>
          <w:p w14:paraId="13A3D16B" w14:textId="77777777" w:rsidR="0074206B" w:rsidRPr="00CC0E20" w:rsidRDefault="0074206B" w:rsidP="0074206B">
            <w:pPr>
              <w:spacing w:after="0" w:line="240" w:lineRule="auto"/>
              <w:rPr>
                <w:rFonts w:ascii="Arial" w:eastAsia="Calibri" w:hAnsi="Arial" w:cs="Arial"/>
                <w:sz w:val="20"/>
                <w:szCs w:val="20"/>
              </w:rPr>
            </w:pPr>
            <w:r w:rsidRPr="00CC0E20">
              <w:rPr>
                <w:rFonts w:ascii="Arial" w:eastAsia="Calibri" w:hAnsi="Arial" w:cs="Arial"/>
                <w:sz w:val="20"/>
                <w:szCs w:val="20"/>
              </w:rPr>
              <w:t xml:space="preserve">Vijesti, slučajevi i podaci  s portala Međunarodnog monetarnog fonda, </w:t>
            </w:r>
            <w:hyperlink r:id="rId21" w:history="1">
              <w:r w:rsidRPr="00CC0E20">
                <w:rPr>
                  <w:rFonts w:ascii="Arial" w:eastAsia="Calibri" w:hAnsi="Arial" w:cs="Arial"/>
                  <w:sz w:val="20"/>
                  <w:szCs w:val="20"/>
                </w:rPr>
                <w:t>www.imf.org</w:t>
              </w:r>
            </w:hyperlink>
          </w:p>
          <w:p w14:paraId="2DBF0D7D" w14:textId="77777777" w:rsidR="0074206B" w:rsidRPr="00CC0E20" w:rsidRDefault="0074206B" w:rsidP="0074206B">
            <w:pPr>
              <w:spacing w:after="0" w:line="240" w:lineRule="auto"/>
              <w:rPr>
                <w:rFonts w:ascii="Arial" w:eastAsia="Calibri" w:hAnsi="Arial" w:cs="Arial"/>
                <w:sz w:val="20"/>
                <w:szCs w:val="20"/>
              </w:rPr>
            </w:pPr>
          </w:p>
          <w:p w14:paraId="6B62F1B3" w14:textId="77777777" w:rsidR="0074206B" w:rsidRPr="00CC0E20" w:rsidRDefault="0074206B" w:rsidP="0074206B">
            <w:pPr>
              <w:tabs>
                <w:tab w:val="left" w:pos="2820"/>
              </w:tabs>
              <w:spacing w:after="0"/>
              <w:rPr>
                <w:rFonts w:ascii="Arial" w:hAnsi="Arial" w:cs="Arial"/>
                <w:sz w:val="20"/>
                <w:szCs w:val="20"/>
              </w:rPr>
            </w:pPr>
          </w:p>
        </w:tc>
      </w:tr>
      <w:tr w:rsidR="00CC0E20" w:rsidRPr="00CC0E20" w14:paraId="59B6A1CF" w14:textId="77777777" w:rsidTr="6F0D57D1">
        <w:tc>
          <w:tcPr>
            <w:tcW w:w="1662" w:type="dxa"/>
            <w:tcBorders>
              <w:left w:val="single" w:sz="12" w:space="0" w:color="auto"/>
            </w:tcBorders>
            <w:shd w:val="clear" w:color="auto" w:fill="CCFFFF"/>
            <w:tcMar>
              <w:left w:w="57" w:type="dxa"/>
              <w:right w:w="57" w:type="dxa"/>
            </w:tcMar>
            <w:vAlign w:val="center"/>
          </w:tcPr>
          <w:p w14:paraId="133790A8" w14:textId="77777777" w:rsidR="0074206B" w:rsidRPr="00CC0E20" w:rsidRDefault="0074206B" w:rsidP="0074206B">
            <w:pPr>
              <w:tabs>
                <w:tab w:val="left" w:pos="567"/>
              </w:tabs>
              <w:spacing w:after="0" w:line="240" w:lineRule="auto"/>
              <w:rPr>
                <w:rFonts w:ascii="Arial" w:hAnsi="Arial" w:cs="Arial"/>
                <w:sz w:val="20"/>
                <w:szCs w:val="20"/>
                <w:lang w:val="en-GB"/>
              </w:rPr>
            </w:pPr>
            <w:r w:rsidRPr="00CC0E20">
              <w:rPr>
                <w:rFonts w:ascii="Arial" w:hAnsi="Arial" w:cs="Arial"/>
                <w:sz w:val="20"/>
                <w:szCs w:val="20"/>
                <w:lang w:val="en-GB"/>
              </w:rPr>
              <w:lastRenderedPageBreak/>
              <w:t xml:space="preserve">Quality assurance methods that ensure the </w:t>
            </w:r>
            <w:r w:rsidRPr="00CC0E20">
              <w:rPr>
                <w:rFonts w:ascii="Arial" w:hAnsi="Arial" w:cs="Arial"/>
                <w:sz w:val="20"/>
                <w:szCs w:val="20"/>
                <w:lang w:val="en-GB"/>
              </w:rPr>
              <w:lastRenderedPageBreak/>
              <w:t>acquisition of exit competences</w:t>
            </w:r>
          </w:p>
        </w:tc>
        <w:tc>
          <w:tcPr>
            <w:tcW w:w="7802" w:type="dxa"/>
            <w:gridSpan w:val="14"/>
            <w:tcBorders>
              <w:right w:val="single" w:sz="12" w:space="0" w:color="auto"/>
            </w:tcBorders>
            <w:tcMar>
              <w:left w:w="57" w:type="dxa"/>
              <w:right w:w="57" w:type="dxa"/>
            </w:tcMar>
          </w:tcPr>
          <w:p w14:paraId="2F3BD202" w14:textId="77777777" w:rsidR="0074206B" w:rsidRPr="00CC0E20" w:rsidRDefault="0074206B" w:rsidP="0074206B">
            <w:pPr>
              <w:pStyle w:val="Odlomakpopisa"/>
              <w:numPr>
                <w:ilvl w:val="0"/>
                <w:numId w:val="6"/>
              </w:num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lastRenderedPageBreak/>
              <w:t>Class attendance records and documentation about students’ results in fulfilling their obligations (lecturer)</w:t>
            </w:r>
          </w:p>
          <w:p w14:paraId="4B865455" w14:textId="77777777" w:rsidR="0074206B" w:rsidRPr="00CC0E20" w:rsidRDefault="0074206B" w:rsidP="0074206B">
            <w:pPr>
              <w:pStyle w:val="Odlomakpopisa"/>
              <w:numPr>
                <w:ilvl w:val="0"/>
                <w:numId w:val="6"/>
              </w:num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Class management surveillance (Vice-dean for education).</w:t>
            </w:r>
          </w:p>
          <w:p w14:paraId="72465C28" w14:textId="77777777" w:rsidR="0074206B" w:rsidRPr="00CC0E20" w:rsidRDefault="0074206B" w:rsidP="0074206B">
            <w:pPr>
              <w:pStyle w:val="Odlomakpopisa"/>
              <w:numPr>
                <w:ilvl w:val="0"/>
                <w:numId w:val="6"/>
              </w:num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Study efficacy analysis of all study courses (Vice-dean for education).</w:t>
            </w:r>
          </w:p>
          <w:p w14:paraId="0AFFA3D9" w14:textId="77777777" w:rsidR="0074206B" w:rsidRPr="00CC0E20" w:rsidRDefault="0074206B" w:rsidP="0074206B">
            <w:pPr>
              <w:pStyle w:val="Odlomakpopisa"/>
              <w:numPr>
                <w:ilvl w:val="0"/>
                <w:numId w:val="6"/>
              </w:num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lastRenderedPageBreak/>
              <w:t xml:space="preserve">Student poll on lecturer and class efficacy for each study course (University of Split, Quality Improvement </w:t>
            </w:r>
            <w:proofErr w:type="spellStart"/>
            <w:r w:rsidRPr="00CC0E20">
              <w:rPr>
                <w:rFonts w:ascii="Arial" w:hAnsi="Arial" w:cs="Arial"/>
                <w:sz w:val="20"/>
                <w:szCs w:val="20"/>
                <w:lang w:val="en-GB"/>
              </w:rPr>
              <w:t>Center</w:t>
            </w:r>
            <w:proofErr w:type="spellEnd"/>
            <w:r w:rsidRPr="00CC0E20">
              <w:rPr>
                <w:rFonts w:ascii="Arial" w:hAnsi="Arial" w:cs="Arial"/>
                <w:sz w:val="20"/>
                <w:szCs w:val="20"/>
                <w:lang w:val="en-GB"/>
              </w:rPr>
              <w:t>)</w:t>
            </w:r>
          </w:p>
          <w:p w14:paraId="1D160D09" w14:textId="77777777" w:rsidR="0074206B" w:rsidRPr="00CC0E20" w:rsidRDefault="0074206B" w:rsidP="0074206B">
            <w:pPr>
              <w:pStyle w:val="Odlomakpopisa"/>
              <w:numPr>
                <w:ilvl w:val="0"/>
                <w:numId w:val="6"/>
              </w:numPr>
              <w:tabs>
                <w:tab w:val="left" w:pos="2820"/>
              </w:tabs>
              <w:spacing w:after="0" w:line="240" w:lineRule="auto"/>
              <w:rPr>
                <w:rFonts w:ascii="Arial" w:hAnsi="Arial" w:cs="Arial"/>
                <w:sz w:val="20"/>
                <w:szCs w:val="20"/>
                <w:lang w:val="en-GB"/>
              </w:rPr>
            </w:pPr>
            <w:r w:rsidRPr="00CC0E20">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CC0E20" w:rsidRPr="00CC0E20" w14:paraId="1B5778E1" w14:textId="77777777" w:rsidTr="6F0D57D1">
        <w:tc>
          <w:tcPr>
            <w:tcW w:w="166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4206B" w:rsidRPr="00CC0E20" w:rsidRDefault="0074206B" w:rsidP="0074206B">
            <w:pPr>
              <w:tabs>
                <w:tab w:val="left" w:pos="567"/>
              </w:tabs>
              <w:spacing w:after="0" w:line="240" w:lineRule="auto"/>
              <w:rPr>
                <w:rFonts w:ascii="Arial" w:hAnsi="Arial" w:cs="Arial"/>
                <w:sz w:val="20"/>
                <w:szCs w:val="20"/>
                <w:lang w:val="en-GB"/>
              </w:rPr>
            </w:pPr>
            <w:r w:rsidRPr="00CC0E20">
              <w:rPr>
                <w:rFonts w:ascii="Arial" w:hAnsi="Arial" w:cs="Arial"/>
                <w:sz w:val="20"/>
                <w:szCs w:val="20"/>
                <w:lang w:val="en-GB"/>
              </w:rPr>
              <w:lastRenderedPageBreak/>
              <w:t>Other (as the proposer wishes to add)</w:t>
            </w:r>
          </w:p>
        </w:tc>
        <w:tc>
          <w:tcPr>
            <w:tcW w:w="7802" w:type="dxa"/>
            <w:gridSpan w:val="14"/>
            <w:tcBorders>
              <w:bottom w:val="single" w:sz="12" w:space="0" w:color="auto"/>
              <w:right w:val="single" w:sz="12" w:space="0" w:color="auto"/>
            </w:tcBorders>
            <w:tcMar>
              <w:left w:w="57" w:type="dxa"/>
              <w:right w:w="57" w:type="dxa"/>
            </w:tcMar>
          </w:tcPr>
          <w:p w14:paraId="02F2C34E" w14:textId="77777777" w:rsidR="0074206B" w:rsidRPr="00CC0E20" w:rsidRDefault="0074206B" w:rsidP="0074206B">
            <w:pPr>
              <w:pStyle w:val="Odlomakpopisa"/>
              <w:tabs>
                <w:tab w:val="left" w:pos="2820"/>
              </w:tabs>
              <w:spacing w:after="0" w:line="240" w:lineRule="auto"/>
              <w:ind w:left="0"/>
              <w:rPr>
                <w:rFonts w:ascii="Arial" w:hAnsi="Arial" w:cs="Arial"/>
                <w:sz w:val="20"/>
                <w:szCs w:val="20"/>
                <w:lang w:val="en-GB"/>
              </w:rPr>
            </w:pPr>
          </w:p>
        </w:tc>
      </w:tr>
    </w:tbl>
    <w:p w14:paraId="680A4E5D" w14:textId="77777777" w:rsidR="00431C20" w:rsidRPr="00CC0E20" w:rsidRDefault="00431C20"/>
    <w:sectPr w:rsidR="00431C20" w:rsidRPr="00CC0E20" w:rsidSect="00431C20">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09943" w14:textId="77777777" w:rsidR="00F51194" w:rsidRDefault="00F51194" w:rsidP="007868FB">
      <w:pPr>
        <w:spacing w:after="0" w:line="240" w:lineRule="auto"/>
      </w:pPr>
      <w:r>
        <w:separator/>
      </w:r>
    </w:p>
  </w:endnote>
  <w:endnote w:type="continuationSeparator" w:id="0">
    <w:p w14:paraId="1ACEC33D" w14:textId="77777777" w:rsidR="00F51194" w:rsidRDefault="00F5119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CC0E20" w:rsidRDefault="00CC0E20" w:rsidP="00CC0E20">
    <w:pPr>
      <w:pStyle w:val="Podnoje"/>
    </w:pPr>
    <w:r>
      <w:t>2021./2022.</w:t>
    </w:r>
  </w:p>
  <w:p w14:paraId="73ADCEF7" w14:textId="41830AD2" w:rsidR="00E352A3" w:rsidRDefault="00190675">
    <w:pPr>
      <w:pStyle w:val="Podnoje"/>
    </w:pPr>
    <w:r>
      <w:t>01/03/22 – 9</w:t>
    </w:r>
    <w:r w:rsidR="00CC0E20">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CCC1A" w14:textId="77777777" w:rsidR="00F51194" w:rsidRDefault="00F51194" w:rsidP="007868FB">
      <w:pPr>
        <w:spacing w:after="0" w:line="240" w:lineRule="auto"/>
      </w:pPr>
      <w:r>
        <w:separator/>
      </w:r>
    </w:p>
  </w:footnote>
  <w:footnote w:type="continuationSeparator" w:id="0">
    <w:p w14:paraId="6481957A" w14:textId="77777777" w:rsidR="00F51194" w:rsidRDefault="00F5119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4" w15:restartNumberingAfterBreak="0">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5" w15:restartNumberingAfterBreak="0">
    <w:nsid w:val="4E2944ED"/>
    <w:multiLevelType w:val="hybridMultilevel"/>
    <w:tmpl w:val="2892BF1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7"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66C43153"/>
    <w:multiLevelType w:val="hybridMultilevel"/>
    <w:tmpl w:val="76BEE7DA"/>
    <w:lvl w:ilvl="0" w:tplc="041A000F">
      <w:start w:val="6"/>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1"/>
  </w:num>
  <w:num w:numId="6">
    <w:abstractNumId w:val="12"/>
  </w:num>
  <w:num w:numId="7">
    <w:abstractNumId w:val="8"/>
  </w:num>
  <w:num w:numId="8">
    <w:abstractNumId w:val="7"/>
  </w:num>
  <w:num w:numId="9">
    <w:abstractNumId w:val="3"/>
  </w:num>
  <w:num w:numId="10">
    <w:abstractNumId w:val="6"/>
  </w:num>
  <w:num w:numId="11">
    <w:abstractNumId w:val="13"/>
  </w:num>
  <w:num w:numId="12">
    <w:abstractNumId w:val="4"/>
  </w:num>
  <w:num w:numId="13">
    <w:abstractNumId w:val="5"/>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it-IT"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62AA"/>
    <w:rsid w:val="00021F82"/>
    <w:rsid w:val="00072A92"/>
    <w:rsid w:val="000E1074"/>
    <w:rsid w:val="00161C70"/>
    <w:rsid w:val="00190675"/>
    <w:rsid w:val="001F1E7A"/>
    <w:rsid w:val="00273DA0"/>
    <w:rsid w:val="002C42CE"/>
    <w:rsid w:val="00356B47"/>
    <w:rsid w:val="004308AC"/>
    <w:rsid w:val="00431C20"/>
    <w:rsid w:val="00447FE3"/>
    <w:rsid w:val="00460CCF"/>
    <w:rsid w:val="0046230A"/>
    <w:rsid w:val="00495872"/>
    <w:rsid w:val="00515206"/>
    <w:rsid w:val="00580E0D"/>
    <w:rsid w:val="0074206B"/>
    <w:rsid w:val="007623A8"/>
    <w:rsid w:val="007677C4"/>
    <w:rsid w:val="007868FB"/>
    <w:rsid w:val="007A6979"/>
    <w:rsid w:val="007F3A05"/>
    <w:rsid w:val="00831788"/>
    <w:rsid w:val="00894CC5"/>
    <w:rsid w:val="009075C4"/>
    <w:rsid w:val="00964FDD"/>
    <w:rsid w:val="00984D9E"/>
    <w:rsid w:val="00A1428B"/>
    <w:rsid w:val="00A24E19"/>
    <w:rsid w:val="00A71C1F"/>
    <w:rsid w:val="00A8712C"/>
    <w:rsid w:val="00A9764A"/>
    <w:rsid w:val="00AB6CED"/>
    <w:rsid w:val="00AF1952"/>
    <w:rsid w:val="00B03260"/>
    <w:rsid w:val="00B344B6"/>
    <w:rsid w:val="00B4513F"/>
    <w:rsid w:val="00B45376"/>
    <w:rsid w:val="00BC6971"/>
    <w:rsid w:val="00BE6C92"/>
    <w:rsid w:val="00C065B6"/>
    <w:rsid w:val="00C44A16"/>
    <w:rsid w:val="00C51A80"/>
    <w:rsid w:val="00C670CF"/>
    <w:rsid w:val="00C70971"/>
    <w:rsid w:val="00CC0E20"/>
    <w:rsid w:val="00D600D1"/>
    <w:rsid w:val="00DF0251"/>
    <w:rsid w:val="00DF7377"/>
    <w:rsid w:val="00E03C98"/>
    <w:rsid w:val="00E05CFF"/>
    <w:rsid w:val="00E17DB2"/>
    <w:rsid w:val="00E352A3"/>
    <w:rsid w:val="00EA5A5E"/>
    <w:rsid w:val="00EE2076"/>
    <w:rsid w:val="00F16135"/>
    <w:rsid w:val="00F51194"/>
    <w:rsid w:val="00FA0064"/>
    <w:rsid w:val="6F0D57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21C84"/>
  <w15:docId w15:val="{D6165ABE-4519-4478-8F02-3BD7582ED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1">
    <w:name w:val="heading 1"/>
    <w:basedOn w:val="Normal"/>
    <w:next w:val="Normal"/>
    <w:link w:val="Naslov1Char"/>
    <w:uiPriority w:val="9"/>
    <w:qFormat/>
    <w:rsid w:val="0074206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AF195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F1952"/>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356B47"/>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356B47"/>
    <w:rPr>
      <w:rFonts w:ascii="Consolas" w:eastAsia="Times New Roman" w:hAnsi="Consolas" w:cs="Times New Roman"/>
      <w:sz w:val="20"/>
      <w:szCs w:val="20"/>
    </w:rPr>
  </w:style>
  <w:style w:type="character" w:customStyle="1" w:styleId="Naslov1Char">
    <w:name w:val="Naslov 1 Char"/>
    <w:basedOn w:val="Zadanifontodlomka"/>
    <w:link w:val="Naslov1"/>
    <w:uiPriority w:val="9"/>
    <w:rsid w:val="0074206B"/>
    <w:rPr>
      <w:rFonts w:asciiTheme="majorHAnsi" w:eastAsiaTheme="majorEastAsia" w:hAnsiTheme="majorHAnsi" w:cstheme="majorBidi"/>
      <w:color w:val="365F91" w:themeColor="accent1" w:themeShade="BF"/>
      <w:sz w:val="32"/>
      <w:szCs w:val="32"/>
    </w:rPr>
  </w:style>
  <w:style w:type="character" w:styleId="Hiperveza">
    <w:name w:val="Hyperlink"/>
    <w:basedOn w:val="Zadanifontodlomka"/>
    <w:uiPriority w:val="99"/>
    <w:unhideWhenUsed/>
    <w:rsid w:val="007420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195832">
      <w:bodyDiv w:val="1"/>
      <w:marLeft w:val="0"/>
      <w:marRight w:val="0"/>
      <w:marTop w:val="0"/>
      <w:marBottom w:val="0"/>
      <w:divBdr>
        <w:top w:val="none" w:sz="0" w:space="0" w:color="auto"/>
        <w:left w:val="none" w:sz="0" w:space="0" w:color="auto"/>
        <w:bottom w:val="none" w:sz="0" w:space="0" w:color="auto"/>
        <w:right w:val="none" w:sz="0" w:space="0" w:color="auto"/>
      </w:divBdr>
    </w:div>
    <w:div w:id="1427726264">
      <w:bodyDiv w:val="1"/>
      <w:marLeft w:val="0"/>
      <w:marRight w:val="0"/>
      <w:marTop w:val="0"/>
      <w:marBottom w:val="0"/>
      <w:divBdr>
        <w:top w:val="none" w:sz="0" w:space="0" w:color="auto"/>
        <w:left w:val="none" w:sz="0" w:space="0" w:color="auto"/>
        <w:bottom w:val="none" w:sz="0" w:space="0" w:color="auto"/>
        <w:right w:val="none" w:sz="0" w:space="0" w:color="auto"/>
      </w:divBdr>
    </w:div>
    <w:div w:id="177374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gg-web.fgg.uni-lj.si/~/sdrobne/sor/SOR'21%20-%20Proceedings.pdf" TargetMode="External"/><Relationship Id="rId13" Type="http://schemas.openxmlformats.org/officeDocument/2006/relationships/hyperlink" Target="https://doi.org/10.1016/j.najef.2018.03.009" TargetMode="External"/><Relationship Id="rId18" Type="http://schemas.openxmlformats.org/officeDocument/2006/relationships/hyperlink" Target="https://www." TargetMode="External"/><Relationship Id="rId3" Type="http://schemas.openxmlformats.org/officeDocument/2006/relationships/settings" Target="settings.xml"/><Relationship Id="rId21" Type="http://schemas.openxmlformats.org/officeDocument/2006/relationships/hyperlink" Target="http://www.imf.org" TargetMode="External"/><Relationship Id="rId7" Type="http://schemas.openxmlformats.org/officeDocument/2006/relationships/hyperlink" Target="https://www.cfainstitute.org/en/research/foundation/2021/negative-interest-rates" TargetMode="External"/><Relationship Id="rId12" Type="http://schemas.openxmlformats.org/officeDocument/2006/relationships/hyperlink" Target="https://www.sciencedirect.com/science/journal/10629408" TargetMode="External"/><Relationship Id="rId17" Type="http://schemas.openxmlformats.org/officeDocument/2006/relationships/hyperlink" Target="https://dx.doi.org/10.2139/ssrn.3160020" TargetMode="External"/><Relationship Id="rId2" Type="http://schemas.openxmlformats.org/officeDocument/2006/relationships/styles" Target="styles.xml"/><Relationship Id="rId16" Type="http://schemas.openxmlformats.org/officeDocument/2006/relationships/hyperlink" Target="https://ssrn.com/abstract=3160020" TargetMode="External"/><Relationship Id="rId20" Type="http://schemas.openxmlformats.org/officeDocument/2006/relationships/hyperlink" Target="https://www.Worldbank.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iencedirect.com/science/article/abs/pii/S106294081730319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x.doi.org/10.2139/ssrn.3167969" TargetMode="External"/><Relationship Id="rId23" Type="http://schemas.openxmlformats.org/officeDocument/2006/relationships/fontTable" Target="fontTable.xml"/><Relationship Id="rId10" Type="http://schemas.openxmlformats.org/officeDocument/2006/relationships/hyperlink" Target="https://www.sciencedirect.com/science/article/abs/pii/S1062940817303194" TargetMode="External"/><Relationship Id="rId19" Type="http://schemas.openxmlformats.org/officeDocument/2006/relationships/hyperlink" Target="https://www.bis.org/" TargetMode="External"/><Relationship Id="rId4" Type="http://schemas.openxmlformats.org/officeDocument/2006/relationships/webSettings" Target="webSettings.xml"/><Relationship Id="rId9" Type="http://schemas.openxmlformats.org/officeDocument/2006/relationships/hyperlink" Target="https://www.bis.org/speeches/sp220118.htm" TargetMode="External"/><Relationship Id="rId14" Type="http://schemas.openxmlformats.org/officeDocument/2006/relationships/hyperlink" Target="https://ssrn.com/abstract=316796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1862</Words>
  <Characters>10616</Characters>
  <Application>Microsoft Office Word</Application>
  <DocSecurity>0</DocSecurity>
  <Lines>88</Lines>
  <Paragraphs>24</Paragraphs>
  <ScaleCrop>false</ScaleCrop>
  <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2018-10-09T11:39:00Z</cp:lastPrinted>
  <dcterms:created xsi:type="dcterms:W3CDTF">2021-09-27T12:09:00Z</dcterms:created>
  <dcterms:modified xsi:type="dcterms:W3CDTF">2022-02-24T13:47:00Z</dcterms:modified>
</cp:coreProperties>
</file>